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37E9D" w14:textId="498C937D" w:rsidR="000F154B" w:rsidRPr="00E01253" w:rsidRDefault="00AA0796" w:rsidP="00E01253">
      <w:pPr>
        <w:jc w:val="center"/>
        <w:rPr>
          <w:b/>
          <w:color w:val="960D12"/>
          <w:sz w:val="36"/>
          <w:szCs w:val="36"/>
        </w:rPr>
      </w:pPr>
      <w:r w:rsidRPr="00E01253">
        <w:rPr>
          <w:b/>
          <w:color w:val="960D12"/>
          <w:sz w:val="36"/>
          <w:szCs w:val="36"/>
        </w:rPr>
        <w:t xml:space="preserve">Annex 4 - </w:t>
      </w:r>
      <w:r w:rsidR="00B72512" w:rsidRPr="00E01253">
        <w:rPr>
          <w:b/>
          <w:color w:val="960D12"/>
          <w:sz w:val="36"/>
          <w:szCs w:val="36"/>
        </w:rPr>
        <w:t>Interview Data Summary</w:t>
      </w:r>
    </w:p>
    <w:p w14:paraId="2547B93F" w14:textId="77777777" w:rsidR="00E01253" w:rsidRDefault="00E01253" w:rsidP="00AA0796">
      <w:pPr>
        <w:jc w:val="both"/>
        <w:rPr>
          <w:rFonts w:ascii="Calibri" w:hAnsi="Calibri"/>
        </w:rPr>
      </w:pPr>
    </w:p>
    <w:p w14:paraId="5F65AD39" w14:textId="77777777" w:rsidR="00E01253" w:rsidRDefault="00E01253" w:rsidP="00AA0796">
      <w:pPr>
        <w:jc w:val="both"/>
        <w:rPr>
          <w:rFonts w:ascii="Calibri" w:hAnsi="Calibri"/>
        </w:rPr>
      </w:pPr>
    </w:p>
    <w:sdt>
      <w:sdtPr>
        <w:rPr>
          <w:rFonts w:asciiTheme="minorHAnsi" w:eastAsiaTheme="minorHAnsi" w:hAnsiTheme="minorHAnsi" w:cstheme="minorBidi"/>
          <w:b w:val="0"/>
          <w:bCs w:val="0"/>
          <w:color w:val="auto"/>
          <w:sz w:val="24"/>
          <w:szCs w:val="24"/>
        </w:rPr>
        <w:id w:val="1798334820"/>
        <w:docPartObj>
          <w:docPartGallery w:val="Table of Contents"/>
          <w:docPartUnique/>
        </w:docPartObj>
      </w:sdtPr>
      <w:sdtEndPr>
        <w:rPr>
          <w:noProof/>
        </w:rPr>
      </w:sdtEndPr>
      <w:sdtContent>
        <w:p w14:paraId="74DF1E94" w14:textId="6757FD2C" w:rsidR="00E01253" w:rsidRPr="002C135E" w:rsidRDefault="00E01253" w:rsidP="00FB2011">
          <w:pPr>
            <w:pStyle w:val="TOCHeading"/>
            <w:rPr>
              <w:color w:val="7C1D00"/>
            </w:rPr>
          </w:pPr>
          <w:r w:rsidRPr="002C135E">
            <w:rPr>
              <w:color w:val="7C1D00"/>
            </w:rPr>
            <w:t>Table of Contents</w:t>
          </w:r>
        </w:p>
        <w:p w14:paraId="1077CE54" w14:textId="77777777" w:rsidR="00FB2011" w:rsidRDefault="00E01253" w:rsidP="00FB2011">
          <w:pPr>
            <w:pStyle w:val="TOC2"/>
            <w:rPr>
              <w:rFonts w:eastAsiaTheme="minorEastAsia"/>
              <w:color w:val="auto"/>
              <w:sz w:val="24"/>
              <w:szCs w:val="24"/>
              <w:lang w:val="en-GB" w:eastAsia="en-GB"/>
            </w:rPr>
          </w:pPr>
          <w:r w:rsidRPr="00E01253">
            <w:rPr>
              <w:noProof w:val="0"/>
              <w:sz w:val="24"/>
            </w:rPr>
            <w:fldChar w:fldCharType="begin"/>
          </w:r>
          <w:r w:rsidRPr="00E01253">
            <w:rPr>
              <w:sz w:val="24"/>
            </w:rPr>
            <w:instrText xml:space="preserve"> TOC \o "1-3" \h \z \u </w:instrText>
          </w:r>
          <w:r w:rsidRPr="00E01253">
            <w:rPr>
              <w:noProof w:val="0"/>
              <w:sz w:val="24"/>
            </w:rPr>
            <w:fldChar w:fldCharType="separate"/>
          </w:r>
          <w:hyperlink w:anchor="_Toc489949778" w:history="1">
            <w:r w:rsidR="00FB2011" w:rsidRPr="00390D68">
              <w:rPr>
                <w:rStyle w:val="Hyperlink"/>
              </w:rPr>
              <w:t>Introduction</w:t>
            </w:r>
            <w:r w:rsidR="00FB2011">
              <w:rPr>
                <w:webHidden/>
              </w:rPr>
              <w:tab/>
            </w:r>
            <w:r w:rsidR="00FB2011">
              <w:rPr>
                <w:webHidden/>
              </w:rPr>
              <w:fldChar w:fldCharType="begin"/>
            </w:r>
            <w:r w:rsidR="00FB2011">
              <w:rPr>
                <w:webHidden/>
              </w:rPr>
              <w:instrText xml:space="preserve"> PAGEREF _Toc489949778 \h </w:instrText>
            </w:r>
            <w:r w:rsidR="00FB2011">
              <w:rPr>
                <w:webHidden/>
              </w:rPr>
            </w:r>
            <w:r w:rsidR="00FB2011">
              <w:rPr>
                <w:webHidden/>
              </w:rPr>
              <w:fldChar w:fldCharType="separate"/>
            </w:r>
            <w:r w:rsidR="00FB2011">
              <w:rPr>
                <w:webHidden/>
              </w:rPr>
              <w:t>2</w:t>
            </w:r>
            <w:r w:rsidR="00FB2011">
              <w:rPr>
                <w:webHidden/>
              </w:rPr>
              <w:fldChar w:fldCharType="end"/>
            </w:r>
          </w:hyperlink>
        </w:p>
        <w:p w14:paraId="5F332742" w14:textId="77777777" w:rsidR="00FB2011" w:rsidRDefault="00166182" w:rsidP="00FB2011">
          <w:pPr>
            <w:pStyle w:val="TOC2"/>
            <w:rPr>
              <w:rFonts w:eastAsiaTheme="minorEastAsia"/>
              <w:color w:val="auto"/>
              <w:sz w:val="24"/>
              <w:szCs w:val="24"/>
              <w:lang w:val="en-GB" w:eastAsia="en-GB"/>
            </w:rPr>
          </w:pPr>
          <w:hyperlink w:anchor="_Toc489949779" w:history="1">
            <w:r w:rsidR="00FB2011" w:rsidRPr="00390D68">
              <w:rPr>
                <w:rStyle w:val="Hyperlink"/>
              </w:rPr>
              <w:t>Section 1: Context and content</w:t>
            </w:r>
            <w:r w:rsidR="00FB2011">
              <w:rPr>
                <w:webHidden/>
              </w:rPr>
              <w:tab/>
            </w:r>
            <w:r w:rsidR="00FB2011">
              <w:rPr>
                <w:webHidden/>
              </w:rPr>
              <w:fldChar w:fldCharType="begin"/>
            </w:r>
            <w:r w:rsidR="00FB2011">
              <w:rPr>
                <w:webHidden/>
              </w:rPr>
              <w:instrText xml:space="preserve"> PAGEREF _Toc489949779 \h </w:instrText>
            </w:r>
            <w:r w:rsidR="00FB2011">
              <w:rPr>
                <w:webHidden/>
              </w:rPr>
            </w:r>
            <w:r w:rsidR="00FB2011">
              <w:rPr>
                <w:webHidden/>
              </w:rPr>
              <w:fldChar w:fldCharType="separate"/>
            </w:r>
            <w:r w:rsidR="00FB2011">
              <w:rPr>
                <w:webHidden/>
              </w:rPr>
              <w:t>2</w:t>
            </w:r>
            <w:r w:rsidR="00FB2011">
              <w:rPr>
                <w:webHidden/>
              </w:rPr>
              <w:fldChar w:fldCharType="end"/>
            </w:r>
          </w:hyperlink>
        </w:p>
        <w:p w14:paraId="4875F867" w14:textId="77777777" w:rsidR="00FB2011" w:rsidRDefault="00166182" w:rsidP="00FB2011">
          <w:pPr>
            <w:pStyle w:val="TOC3"/>
            <w:tabs>
              <w:tab w:val="right" w:pos="9010"/>
            </w:tabs>
            <w:spacing w:line="360" w:lineRule="auto"/>
            <w:rPr>
              <w:rFonts w:eastAsiaTheme="minorEastAsia"/>
              <w:smallCaps w:val="0"/>
              <w:noProof/>
              <w:sz w:val="24"/>
              <w:szCs w:val="24"/>
              <w:lang w:val="en-GB" w:eastAsia="en-GB"/>
            </w:rPr>
          </w:pPr>
          <w:hyperlink w:anchor="_Toc489949780" w:history="1">
            <w:r w:rsidR="00FB2011" w:rsidRPr="00390D68">
              <w:rPr>
                <w:rStyle w:val="Hyperlink"/>
                <w:noProof/>
              </w:rPr>
              <w:t>1.1 Interaction with open contracting and the OCP</w:t>
            </w:r>
            <w:r w:rsidR="00FB2011">
              <w:rPr>
                <w:noProof/>
                <w:webHidden/>
              </w:rPr>
              <w:tab/>
            </w:r>
            <w:r w:rsidR="00FB2011">
              <w:rPr>
                <w:noProof/>
                <w:webHidden/>
              </w:rPr>
              <w:fldChar w:fldCharType="begin"/>
            </w:r>
            <w:r w:rsidR="00FB2011">
              <w:rPr>
                <w:noProof/>
                <w:webHidden/>
              </w:rPr>
              <w:instrText xml:space="preserve"> PAGEREF _Toc489949780 \h </w:instrText>
            </w:r>
            <w:r w:rsidR="00FB2011">
              <w:rPr>
                <w:noProof/>
                <w:webHidden/>
              </w:rPr>
            </w:r>
            <w:r w:rsidR="00FB2011">
              <w:rPr>
                <w:noProof/>
                <w:webHidden/>
              </w:rPr>
              <w:fldChar w:fldCharType="separate"/>
            </w:r>
            <w:r w:rsidR="00FB2011">
              <w:rPr>
                <w:noProof/>
                <w:webHidden/>
              </w:rPr>
              <w:t>2</w:t>
            </w:r>
            <w:r w:rsidR="00FB2011">
              <w:rPr>
                <w:noProof/>
                <w:webHidden/>
              </w:rPr>
              <w:fldChar w:fldCharType="end"/>
            </w:r>
          </w:hyperlink>
        </w:p>
        <w:p w14:paraId="70C750B2" w14:textId="77777777" w:rsidR="00FB2011" w:rsidRDefault="00166182" w:rsidP="00FB2011">
          <w:pPr>
            <w:pStyle w:val="TOC3"/>
            <w:tabs>
              <w:tab w:val="right" w:pos="9010"/>
            </w:tabs>
            <w:spacing w:line="360" w:lineRule="auto"/>
            <w:rPr>
              <w:rFonts w:eastAsiaTheme="minorEastAsia"/>
              <w:smallCaps w:val="0"/>
              <w:noProof/>
              <w:sz w:val="24"/>
              <w:szCs w:val="24"/>
              <w:lang w:val="en-GB" w:eastAsia="en-GB"/>
            </w:rPr>
          </w:pPr>
          <w:hyperlink w:anchor="_Toc489949781" w:history="1">
            <w:r w:rsidR="00FB2011" w:rsidRPr="00390D68">
              <w:rPr>
                <w:rStyle w:val="Hyperlink"/>
                <w:noProof/>
              </w:rPr>
              <w:t>1.2 Communication with OCP</w:t>
            </w:r>
            <w:r w:rsidR="00FB2011">
              <w:rPr>
                <w:noProof/>
                <w:webHidden/>
              </w:rPr>
              <w:tab/>
            </w:r>
            <w:r w:rsidR="00FB2011">
              <w:rPr>
                <w:noProof/>
                <w:webHidden/>
              </w:rPr>
              <w:fldChar w:fldCharType="begin"/>
            </w:r>
            <w:r w:rsidR="00FB2011">
              <w:rPr>
                <w:noProof/>
                <w:webHidden/>
              </w:rPr>
              <w:instrText xml:space="preserve"> PAGEREF _Toc489949781 \h </w:instrText>
            </w:r>
            <w:r w:rsidR="00FB2011">
              <w:rPr>
                <w:noProof/>
                <w:webHidden/>
              </w:rPr>
            </w:r>
            <w:r w:rsidR="00FB2011">
              <w:rPr>
                <w:noProof/>
                <w:webHidden/>
              </w:rPr>
              <w:fldChar w:fldCharType="separate"/>
            </w:r>
            <w:r w:rsidR="00FB2011">
              <w:rPr>
                <w:noProof/>
                <w:webHidden/>
              </w:rPr>
              <w:t>2</w:t>
            </w:r>
            <w:r w:rsidR="00FB2011">
              <w:rPr>
                <w:noProof/>
                <w:webHidden/>
              </w:rPr>
              <w:fldChar w:fldCharType="end"/>
            </w:r>
          </w:hyperlink>
        </w:p>
        <w:p w14:paraId="296FAF3B" w14:textId="77777777" w:rsidR="00FB2011" w:rsidRDefault="00166182" w:rsidP="00FB2011">
          <w:pPr>
            <w:pStyle w:val="TOC3"/>
            <w:tabs>
              <w:tab w:val="right" w:pos="9010"/>
            </w:tabs>
            <w:spacing w:line="360" w:lineRule="auto"/>
            <w:rPr>
              <w:rFonts w:eastAsiaTheme="minorEastAsia"/>
              <w:smallCaps w:val="0"/>
              <w:noProof/>
              <w:sz w:val="24"/>
              <w:szCs w:val="24"/>
              <w:lang w:val="en-GB" w:eastAsia="en-GB"/>
            </w:rPr>
          </w:pPr>
          <w:hyperlink w:anchor="_Toc489949782" w:history="1">
            <w:r w:rsidR="00FB2011" w:rsidRPr="00390D68">
              <w:rPr>
                <w:rStyle w:val="Hyperlink"/>
                <w:noProof/>
              </w:rPr>
              <w:t>1.3 Open Contracting Data Standard (OCDS)</w:t>
            </w:r>
            <w:r w:rsidR="00FB2011">
              <w:rPr>
                <w:noProof/>
                <w:webHidden/>
              </w:rPr>
              <w:tab/>
            </w:r>
            <w:r w:rsidR="00FB2011">
              <w:rPr>
                <w:noProof/>
                <w:webHidden/>
              </w:rPr>
              <w:fldChar w:fldCharType="begin"/>
            </w:r>
            <w:r w:rsidR="00FB2011">
              <w:rPr>
                <w:noProof/>
                <w:webHidden/>
              </w:rPr>
              <w:instrText xml:space="preserve"> PAGEREF _Toc489949782 \h </w:instrText>
            </w:r>
            <w:r w:rsidR="00FB2011">
              <w:rPr>
                <w:noProof/>
                <w:webHidden/>
              </w:rPr>
            </w:r>
            <w:r w:rsidR="00FB2011">
              <w:rPr>
                <w:noProof/>
                <w:webHidden/>
              </w:rPr>
              <w:fldChar w:fldCharType="separate"/>
            </w:r>
            <w:r w:rsidR="00FB2011">
              <w:rPr>
                <w:noProof/>
                <w:webHidden/>
              </w:rPr>
              <w:t>3</w:t>
            </w:r>
            <w:r w:rsidR="00FB2011">
              <w:rPr>
                <w:noProof/>
                <w:webHidden/>
              </w:rPr>
              <w:fldChar w:fldCharType="end"/>
            </w:r>
          </w:hyperlink>
        </w:p>
        <w:p w14:paraId="3CA239EF" w14:textId="77777777" w:rsidR="00FB2011" w:rsidRDefault="00166182" w:rsidP="00FB2011">
          <w:pPr>
            <w:pStyle w:val="TOC3"/>
            <w:tabs>
              <w:tab w:val="right" w:pos="9010"/>
            </w:tabs>
            <w:spacing w:line="360" w:lineRule="auto"/>
            <w:rPr>
              <w:rFonts w:eastAsiaTheme="minorEastAsia"/>
              <w:smallCaps w:val="0"/>
              <w:noProof/>
              <w:sz w:val="24"/>
              <w:szCs w:val="24"/>
              <w:lang w:val="en-GB" w:eastAsia="en-GB"/>
            </w:rPr>
          </w:pPr>
          <w:hyperlink w:anchor="_Toc489949783" w:history="1">
            <w:r w:rsidR="00FB2011" w:rsidRPr="00390D68">
              <w:rPr>
                <w:rStyle w:val="Hyperlink"/>
                <w:noProof/>
              </w:rPr>
              <w:t>1.4 OCDS Helpdesk</w:t>
            </w:r>
            <w:r w:rsidR="00FB2011">
              <w:rPr>
                <w:noProof/>
                <w:webHidden/>
              </w:rPr>
              <w:tab/>
            </w:r>
            <w:r w:rsidR="00FB2011">
              <w:rPr>
                <w:noProof/>
                <w:webHidden/>
              </w:rPr>
              <w:fldChar w:fldCharType="begin"/>
            </w:r>
            <w:r w:rsidR="00FB2011">
              <w:rPr>
                <w:noProof/>
                <w:webHidden/>
              </w:rPr>
              <w:instrText xml:space="preserve"> PAGEREF _Toc489949783 \h </w:instrText>
            </w:r>
            <w:r w:rsidR="00FB2011">
              <w:rPr>
                <w:noProof/>
                <w:webHidden/>
              </w:rPr>
            </w:r>
            <w:r w:rsidR="00FB2011">
              <w:rPr>
                <w:noProof/>
                <w:webHidden/>
              </w:rPr>
              <w:fldChar w:fldCharType="separate"/>
            </w:r>
            <w:r w:rsidR="00FB2011">
              <w:rPr>
                <w:noProof/>
                <w:webHidden/>
              </w:rPr>
              <w:t>3</w:t>
            </w:r>
            <w:r w:rsidR="00FB2011">
              <w:rPr>
                <w:noProof/>
                <w:webHidden/>
              </w:rPr>
              <w:fldChar w:fldCharType="end"/>
            </w:r>
          </w:hyperlink>
        </w:p>
        <w:p w14:paraId="369554F3" w14:textId="77777777" w:rsidR="00FB2011" w:rsidRDefault="00166182" w:rsidP="00FB2011">
          <w:pPr>
            <w:pStyle w:val="TOC2"/>
            <w:rPr>
              <w:rFonts w:eastAsiaTheme="minorEastAsia"/>
              <w:color w:val="auto"/>
              <w:sz w:val="24"/>
              <w:szCs w:val="24"/>
              <w:lang w:val="en-GB" w:eastAsia="en-GB"/>
            </w:rPr>
          </w:pPr>
          <w:hyperlink w:anchor="_Toc489949784" w:history="1">
            <w:r w:rsidR="00FB2011" w:rsidRPr="00390D68">
              <w:rPr>
                <w:rStyle w:val="Hyperlink"/>
              </w:rPr>
              <w:t>Section 2: OCP Strategy and Goals</w:t>
            </w:r>
            <w:r w:rsidR="00FB2011">
              <w:rPr>
                <w:webHidden/>
              </w:rPr>
              <w:tab/>
            </w:r>
            <w:r w:rsidR="00FB2011">
              <w:rPr>
                <w:webHidden/>
              </w:rPr>
              <w:fldChar w:fldCharType="begin"/>
            </w:r>
            <w:r w:rsidR="00FB2011">
              <w:rPr>
                <w:webHidden/>
              </w:rPr>
              <w:instrText xml:space="preserve"> PAGEREF _Toc489949784 \h </w:instrText>
            </w:r>
            <w:r w:rsidR="00FB2011">
              <w:rPr>
                <w:webHidden/>
              </w:rPr>
            </w:r>
            <w:r w:rsidR="00FB2011">
              <w:rPr>
                <w:webHidden/>
              </w:rPr>
              <w:fldChar w:fldCharType="separate"/>
            </w:r>
            <w:r w:rsidR="00FB2011">
              <w:rPr>
                <w:webHidden/>
              </w:rPr>
              <w:t>3</w:t>
            </w:r>
            <w:r w:rsidR="00FB2011">
              <w:rPr>
                <w:webHidden/>
              </w:rPr>
              <w:fldChar w:fldCharType="end"/>
            </w:r>
          </w:hyperlink>
        </w:p>
        <w:p w14:paraId="19E8C0ED" w14:textId="77777777" w:rsidR="00FB2011" w:rsidRDefault="00166182" w:rsidP="00FB2011">
          <w:pPr>
            <w:pStyle w:val="TOC3"/>
            <w:tabs>
              <w:tab w:val="right" w:pos="9010"/>
            </w:tabs>
            <w:spacing w:line="360" w:lineRule="auto"/>
            <w:rPr>
              <w:rFonts w:eastAsiaTheme="minorEastAsia"/>
              <w:smallCaps w:val="0"/>
              <w:noProof/>
              <w:sz w:val="24"/>
              <w:szCs w:val="24"/>
              <w:lang w:val="en-GB" w:eastAsia="en-GB"/>
            </w:rPr>
          </w:pPr>
          <w:hyperlink w:anchor="_Toc489949785" w:history="1">
            <w:r w:rsidR="00FB2011" w:rsidRPr="00390D68">
              <w:rPr>
                <w:rStyle w:val="Hyperlink"/>
                <w:noProof/>
              </w:rPr>
              <w:t>2.1 Strategy</w:t>
            </w:r>
            <w:r w:rsidR="00FB2011">
              <w:rPr>
                <w:noProof/>
                <w:webHidden/>
              </w:rPr>
              <w:tab/>
            </w:r>
            <w:r w:rsidR="00FB2011">
              <w:rPr>
                <w:noProof/>
                <w:webHidden/>
              </w:rPr>
              <w:fldChar w:fldCharType="begin"/>
            </w:r>
            <w:r w:rsidR="00FB2011">
              <w:rPr>
                <w:noProof/>
                <w:webHidden/>
              </w:rPr>
              <w:instrText xml:space="preserve"> PAGEREF _Toc489949785 \h </w:instrText>
            </w:r>
            <w:r w:rsidR="00FB2011">
              <w:rPr>
                <w:noProof/>
                <w:webHidden/>
              </w:rPr>
            </w:r>
            <w:r w:rsidR="00FB2011">
              <w:rPr>
                <w:noProof/>
                <w:webHidden/>
              </w:rPr>
              <w:fldChar w:fldCharType="separate"/>
            </w:r>
            <w:r w:rsidR="00FB2011">
              <w:rPr>
                <w:noProof/>
                <w:webHidden/>
              </w:rPr>
              <w:t>3</w:t>
            </w:r>
            <w:r w:rsidR="00FB2011">
              <w:rPr>
                <w:noProof/>
                <w:webHidden/>
              </w:rPr>
              <w:fldChar w:fldCharType="end"/>
            </w:r>
          </w:hyperlink>
        </w:p>
        <w:p w14:paraId="113E04FD" w14:textId="77777777" w:rsidR="00FB2011" w:rsidRDefault="00166182" w:rsidP="00FB2011">
          <w:pPr>
            <w:pStyle w:val="TOC3"/>
            <w:tabs>
              <w:tab w:val="right" w:pos="9010"/>
            </w:tabs>
            <w:spacing w:line="360" w:lineRule="auto"/>
            <w:rPr>
              <w:rFonts w:eastAsiaTheme="minorEastAsia"/>
              <w:smallCaps w:val="0"/>
              <w:noProof/>
              <w:sz w:val="24"/>
              <w:szCs w:val="24"/>
              <w:lang w:val="en-GB" w:eastAsia="en-GB"/>
            </w:rPr>
          </w:pPr>
          <w:hyperlink w:anchor="_Toc489949786" w:history="1">
            <w:r w:rsidR="00FB2011" w:rsidRPr="00390D68">
              <w:rPr>
                <w:rStyle w:val="Hyperlink"/>
                <w:noProof/>
              </w:rPr>
              <w:t>2.2 Making open contracting the new norm</w:t>
            </w:r>
            <w:r w:rsidR="00FB2011">
              <w:rPr>
                <w:noProof/>
                <w:webHidden/>
              </w:rPr>
              <w:tab/>
            </w:r>
            <w:r w:rsidR="00FB2011">
              <w:rPr>
                <w:noProof/>
                <w:webHidden/>
              </w:rPr>
              <w:fldChar w:fldCharType="begin"/>
            </w:r>
            <w:r w:rsidR="00FB2011">
              <w:rPr>
                <w:noProof/>
                <w:webHidden/>
              </w:rPr>
              <w:instrText xml:space="preserve"> PAGEREF _Toc489949786 \h </w:instrText>
            </w:r>
            <w:r w:rsidR="00FB2011">
              <w:rPr>
                <w:noProof/>
                <w:webHidden/>
              </w:rPr>
            </w:r>
            <w:r w:rsidR="00FB2011">
              <w:rPr>
                <w:noProof/>
                <w:webHidden/>
              </w:rPr>
              <w:fldChar w:fldCharType="separate"/>
            </w:r>
            <w:r w:rsidR="00FB2011">
              <w:rPr>
                <w:noProof/>
                <w:webHidden/>
              </w:rPr>
              <w:t>4</w:t>
            </w:r>
            <w:r w:rsidR="00FB2011">
              <w:rPr>
                <w:noProof/>
                <w:webHidden/>
              </w:rPr>
              <w:fldChar w:fldCharType="end"/>
            </w:r>
          </w:hyperlink>
        </w:p>
        <w:p w14:paraId="13521CEE" w14:textId="77777777" w:rsidR="00FB2011" w:rsidRDefault="00166182" w:rsidP="00FB2011">
          <w:pPr>
            <w:pStyle w:val="TOC2"/>
            <w:rPr>
              <w:rFonts w:eastAsiaTheme="minorEastAsia"/>
              <w:color w:val="auto"/>
              <w:sz w:val="24"/>
              <w:szCs w:val="24"/>
              <w:lang w:val="en-GB" w:eastAsia="en-GB"/>
            </w:rPr>
          </w:pPr>
          <w:hyperlink w:anchor="_Toc489949787" w:history="1">
            <w:r w:rsidR="00FB2011" w:rsidRPr="00390D68">
              <w:rPr>
                <w:rStyle w:val="Hyperlink"/>
              </w:rPr>
              <w:t>Section 3: OCP Network</w:t>
            </w:r>
            <w:r w:rsidR="00FB2011">
              <w:rPr>
                <w:webHidden/>
              </w:rPr>
              <w:tab/>
            </w:r>
            <w:r w:rsidR="00FB2011">
              <w:rPr>
                <w:webHidden/>
              </w:rPr>
              <w:fldChar w:fldCharType="begin"/>
            </w:r>
            <w:r w:rsidR="00FB2011">
              <w:rPr>
                <w:webHidden/>
              </w:rPr>
              <w:instrText xml:space="preserve"> PAGEREF _Toc489949787 \h </w:instrText>
            </w:r>
            <w:r w:rsidR="00FB2011">
              <w:rPr>
                <w:webHidden/>
              </w:rPr>
            </w:r>
            <w:r w:rsidR="00FB2011">
              <w:rPr>
                <w:webHidden/>
              </w:rPr>
              <w:fldChar w:fldCharType="separate"/>
            </w:r>
            <w:r w:rsidR="00FB2011">
              <w:rPr>
                <w:webHidden/>
              </w:rPr>
              <w:t>7</w:t>
            </w:r>
            <w:r w:rsidR="00FB2011">
              <w:rPr>
                <w:webHidden/>
              </w:rPr>
              <w:fldChar w:fldCharType="end"/>
            </w:r>
          </w:hyperlink>
        </w:p>
        <w:p w14:paraId="502C80B8" w14:textId="77777777" w:rsidR="00FB2011" w:rsidRDefault="00166182" w:rsidP="00FB2011">
          <w:pPr>
            <w:pStyle w:val="TOC3"/>
            <w:tabs>
              <w:tab w:val="right" w:pos="9010"/>
            </w:tabs>
            <w:spacing w:line="360" w:lineRule="auto"/>
            <w:rPr>
              <w:rFonts w:eastAsiaTheme="minorEastAsia"/>
              <w:smallCaps w:val="0"/>
              <w:noProof/>
              <w:sz w:val="24"/>
              <w:szCs w:val="24"/>
              <w:lang w:val="en-GB" w:eastAsia="en-GB"/>
            </w:rPr>
          </w:pPr>
          <w:hyperlink w:anchor="_Toc489949788" w:history="1">
            <w:r w:rsidR="00FB2011" w:rsidRPr="00390D68">
              <w:rPr>
                <w:rStyle w:val="Hyperlink"/>
                <w:noProof/>
              </w:rPr>
              <w:t>3.1 Networking</w:t>
            </w:r>
            <w:r w:rsidR="00FB2011">
              <w:rPr>
                <w:noProof/>
                <w:webHidden/>
              </w:rPr>
              <w:tab/>
            </w:r>
            <w:r w:rsidR="00FB2011">
              <w:rPr>
                <w:noProof/>
                <w:webHidden/>
              </w:rPr>
              <w:fldChar w:fldCharType="begin"/>
            </w:r>
            <w:r w:rsidR="00FB2011">
              <w:rPr>
                <w:noProof/>
                <w:webHidden/>
              </w:rPr>
              <w:instrText xml:space="preserve"> PAGEREF _Toc489949788 \h </w:instrText>
            </w:r>
            <w:r w:rsidR="00FB2011">
              <w:rPr>
                <w:noProof/>
                <w:webHidden/>
              </w:rPr>
            </w:r>
            <w:r w:rsidR="00FB2011">
              <w:rPr>
                <w:noProof/>
                <w:webHidden/>
              </w:rPr>
              <w:fldChar w:fldCharType="separate"/>
            </w:r>
            <w:r w:rsidR="00FB2011">
              <w:rPr>
                <w:noProof/>
                <w:webHidden/>
              </w:rPr>
              <w:t>7</w:t>
            </w:r>
            <w:r w:rsidR="00FB2011">
              <w:rPr>
                <w:noProof/>
                <w:webHidden/>
              </w:rPr>
              <w:fldChar w:fldCharType="end"/>
            </w:r>
          </w:hyperlink>
        </w:p>
        <w:p w14:paraId="5652FDC4" w14:textId="77777777" w:rsidR="00FB2011" w:rsidRDefault="00166182" w:rsidP="00FB2011">
          <w:pPr>
            <w:pStyle w:val="TOC3"/>
            <w:tabs>
              <w:tab w:val="right" w:pos="9010"/>
            </w:tabs>
            <w:spacing w:line="360" w:lineRule="auto"/>
            <w:rPr>
              <w:rFonts w:eastAsiaTheme="minorEastAsia"/>
              <w:smallCaps w:val="0"/>
              <w:noProof/>
              <w:sz w:val="24"/>
              <w:szCs w:val="24"/>
              <w:lang w:val="en-GB" w:eastAsia="en-GB"/>
            </w:rPr>
          </w:pPr>
          <w:hyperlink w:anchor="_Toc489949789" w:history="1">
            <w:r w:rsidR="00FB2011" w:rsidRPr="00390D68">
              <w:rPr>
                <w:rStyle w:val="Hyperlink"/>
                <w:noProof/>
              </w:rPr>
              <w:t>3.2 Outreach</w:t>
            </w:r>
            <w:r w:rsidR="00FB2011">
              <w:rPr>
                <w:noProof/>
                <w:webHidden/>
              </w:rPr>
              <w:tab/>
            </w:r>
            <w:r w:rsidR="00FB2011">
              <w:rPr>
                <w:noProof/>
                <w:webHidden/>
              </w:rPr>
              <w:fldChar w:fldCharType="begin"/>
            </w:r>
            <w:r w:rsidR="00FB2011">
              <w:rPr>
                <w:noProof/>
                <w:webHidden/>
              </w:rPr>
              <w:instrText xml:space="preserve"> PAGEREF _Toc489949789 \h </w:instrText>
            </w:r>
            <w:r w:rsidR="00FB2011">
              <w:rPr>
                <w:noProof/>
                <w:webHidden/>
              </w:rPr>
            </w:r>
            <w:r w:rsidR="00FB2011">
              <w:rPr>
                <w:noProof/>
                <w:webHidden/>
              </w:rPr>
              <w:fldChar w:fldCharType="separate"/>
            </w:r>
            <w:r w:rsidR="00FB2011">
              <w:rPr>
                <w:noProof/>
                <w:webHidden/>
              </w:rPr>
              <w:t>7</w:t>
            </w:r>
            <w:r w:rsidR="00FB2011">
              <w:rPr>
                <w:noProof/>
                <w:webHidden/>
              </w:rPr>
              <w:fldChar w:fldCharType="end"/>
            </w:r>
          </w:hyperlink>
        </w:p>
        <w:p w14:paraId="48DE29C2" w14:textId="77777777" w:rsidR="00FB2011" w:rsidRDefault="00166182" w:rsidP="00FB2011">
          <w:pPr>
            <w:pStyle w:val="TOC3"/>
            <w:tabs>
              <w:tab w:val="right" w:pos="9010"/>
            </w:tabs>
            <w:spacing w:line="360" w:lineRule="auto"/>
            <w:rPr>
              <w:rFonts w:eastAsiaTheme="minorEastAsia"/>
              <w:smallCaps w:val="0"/>
              <w:noProof/>
              <w:sz w:val="24"/>
              <w:szCs w:val="24"/>
              <w:lang w:val="en-GB" w:eastAsia="en-GB"/>
            </w:rPr>
          </w:pPr>
          <w:hyperlink w:anchor="_Toc489949790" w:history="1">
            <w:r w:rsidR="00FB2011" w:rsidRPr="00390D68">
              <w:rPr>
                <w:rStyle w:val="Hyperlink"/>
                <w:noProof/>
              </w:rPr>
              <w:t>3.3 Learnings</w:t>
            </w:r>
            <w:r w:rsidR="00FB2011">
              <w:rPr>
                <w:noProof/>
                <w:webHidden/>
              </w:rPr>
              <w:tab/>
            </w:r>
            <w:r w:rsidR="00FB2011">
              <w:rPr>
                <w:noProof/>
                <w:webHidden/>
              </w:rPr>
              <w:fldChar w:fldCharType="begin"/>
            </w:r>
            <w:r w:rsidR="00FB2011">
              <w:rPr>
                <w:noProof/>
                <w:webHidden/>
              </w:rPr>
              <w:instrText xml:space="preserve"> PAGEREF _Toc489949790 \h </w:instrText>
            </w:r>
            <w:r w:rsidR="00FB2011">
              <w:rPr>
                <w:noProof/>
                <w:webHidden/>
              </w:rPr>
            </w:r>
            <w:r w:rsidR="00FB2011">
              <w:rPr>
                <w:noProof/>
                <w:webHidden/>
              </w:rPr>
              <w:fldChar w:fldCharType="separate"/>
            </w:r>
            <w:r w:rsidR="00FB2011">
              <w:rPr>
                <w:noProof/>
                <w:webHidden/>
              </w:rPr>
              <w:t>8</w:t>
            </w:r>
            <w:r w:rsidR="00FB2011">
              <w:rPr>
                <w:noProof/>
                <w:webHidden/>
              </w:rPr>
              <w:fldChar w:fldCharType="end"/>
            </w:r>
          </w:hyperlink>
        </w:p>
        <w:p w14:paraId="0DF4E45A" w14:textId="77777777" w:rsidR="00FB2011" w:rsidRDefault="00166182" w:rsidP="00FB2011">
          <w:pPr>
            <w:pStyle w:val="TOC2"/>
            <w:rPr>
              <w:rFonts w:eastAsiaTheme="minorEastAsia"/>
              <w:color w:val="auto"/>
              <w:sz w:val="24"/>
              <w:szCs w:val="24"/>
              <w:lang w:val="en-GB" w:eastAsia="en-GB"/>
            </w:rPr>
          </w:pPr>
          <w:hyperlink w:anchor="_Toc489949791" w:history="1">
            <w:r w:rsidR="00FB2011" w:rsidRPr="00390D68">
              <w:rPr>
                <w:rStyle w:val="Hyperlink"/>
              </w:rPr>
              <w:t>Section 4: Questions, comments or recommendations</w:t>
            </w:r>
            <w:r w:rsidR="00FB2011">
              <w:rPr>
                <w:webHidden/>
              </w:rPr>
              <w:tab/>
            </w:r>
            <w:r w:rsidR="00FB2011">
              <w:rPr>
                <w:webHidden/>
              </w:rPr>
              <w:fldChar w:fldCharType="begin"/>
            </w:r>
            <w:r w:rsidR="00FB2011">
              <w:rPr>
                <w:webHidden/>
              </w:rPr>
              <w:instrText xml:space="preserve"> PAGEREF _Toc489949791 \h </w:instrText>
            </w:r>
            <w:r w:rsidR="00FB2011">
              <w:rPr>
                <w:webHidden/>
              </w:rPr>
            </w:r>
            <w:r w:rsidR="00FB2011">
              <w:rPr>
                <w:webHidden/>
              </w:rPr>
              <w:fldChar w:fldCharType="separate"/>
            </w:r>
            <w:r w:rsidR="00FB2011">
              <w:rPr>
                <w:webHidden/>
              </w:rPr>
              <w:t>8</w:t>
            </w:r>
            <w:r w:rsidR="00FB2011">
              <w:rPr>
                <w:webHidden/>
              </w:rPr>
              <w:fldChar w:fldCharType="end"/>
            </w:r>
          </w:hyperlink>
        </w:p>
        <w:p w14:paraId="2EA50EE0" w14:textId="2AADC47F" w:rsidR="00E01253" w:rsidRDefault="00E01253" w:rsidP="00FB2011">
          <w:pPr>
            <w:spacing w:line="360" w:lineRule="auto"/>
          </w:pPr>
          <w:r w:rsidRPr="00E01253">
            <w:rPr>
              <w:b/>
              <w:bCs/>
              <w:noProof/>
              <w:sz w:val="28"/>
            </w:rPr>
            <w:fldChar w:fldCharType="end"/>
          </w:r>
        </w:p>
      </w:sdtContent>
    </w:sdt>
    <w:p w14:paraId="464AF961" w14:textId="20E90CC0" w:rsidR="00FB2011" w:rsidRPr="00370C46" w:rsidRDefault="00E01253" w:rsidP="00FB2011">
      <w:pPr>
        <w:pStyle w:val="Heading2"/>
      </w:pPr>
      <w:r>
        <w:br w:type="column"/>
      </w:r>
      <w:bookmarkStart w:id="0" w:name="_Toc489949778"/>
      <w:r w:rsidR="00FB2011">
        <w:lastRenderedPageBreak/>
        <w:t>Introduction</w:t>
      </w:r>
      <w:bookmarkEnd w:id="0"/>
    </w:p>
    <w:p w14:paraId="0DBAC5CF" w14:textId="73DE3F3E" w:rsidR="00AA0796" w:rsidRPr="00370C46" w:rsidRDefault="00F875B6" w:rsidP="00AA0796">
      <w:pPr>
        <w:jc w:val="both"/>
        <w:rPr>
          <w:rFonts w:ascii="Calibri" w:hAnsi="Calibri"/>
        </w:rPr>
      </w:pPr>
      <w:r w:rsidRPr="00370C46">
        <w:rPr>
          <w:rFonts w:ascii="Calibri" w:hAnsi="Calibri"/>
        </w:rPr>
        <w:t>The Interview Data Summary compiles</w:t>
      </w:r>
      <w:r w:rsidR="00AA0796">
        <w:rPr>
          <w:rFonts w:ascii="Calibri" w:hAnsi="Calibri"/>
        </w:rPr>
        <w:t xml:space="preserve"> the main</w:t>
      </w:r>
      <w:r w:rsidRPr="00370C46">
        <w:rPr>
          <w:rFonts w:ascii="Calibri" w:hAnsi="Calibri"/>
        </w:rPr>
        <w:t xml:space="preserve"> interview responses from Keystone’s conversations with key stakeholders as part of the </w:t>
      </w:r>
      <w:r w:rsidR="00AA0796">
        <w:rPr>
          <w:rFonts w:ascii="Calibri" w:hAnsi="Calibri"/>
        </w:rPr>
        <w:t>s</w:t>
      </w:r>
      <w:r w:rsidR="00BB318B" w:rsidRPr="00370C46">
        <w:rPr>
          <w:rFonts w:ascii="Calibri" w:hAnsi="Calibri"/>
        </w:rPr>
        <w:t xml:space="preserve">urvey </w:t>
      </w:r>
      <w:r w:rsidR="00AA0796">
        <w:rPr>
          <w:rFonts w:ascii="Calibri" w:hAnsi="Calibri"/>
        </w:rPr>
        <w:t>process</w:t>
      </w:r>
      <w:r w:rsidR="00BB318B" w:rsidRPr="00370C46">
        <w:rPr>
          <w:rFonts w:ascii="Calibri" w:hAnsi="Calibri"/>
        </w:rPr>
        <w:t xml:space="preserve">. </w:t>
      </w:r>
      <w:r w:rsidR="00AA0796">
        <w:rPr>
          <w:rFonts w:ascii="Calibri" w:hAnsi="Calibri"/>
        </w:rPr>
        <w:t xml:space="preserve">A total of 13 </w:t>
      </w:r>
      <w:r w:rsidR="00AA0796" w:rsidRPr="00370C46">
        <w:rPr>
          <w:rFonts w:ascii="Calibri" w:hAnsi="Calibri"/>
        </w:rPr>
        <w:t xml:space="preserve">interviews </w:t>
      </w:r>
      <w:r w:rsidR="00AA0796">
        <w:rPr>
          <w:rFonts w:ascii="Calibri" w:hAnsi="Calibri"/>
        </w:rPr>
        <w:t xml:space="preserve">were held </w:t>
      </w:r>
      <w:r w:rsidR="00AA0796" w:rsidRPr="00370C46">
        <w:rPr>
          <w:rFonts w:ascii="Calibri" w:hAnsi="Calibri"/>
        </w:rPr>
        <w:t xml:space="preserve">with partners of the Open Contracting Partnership out of 20 </w:t>
      </w:r>
      <w:r w:rsidR="00AA0796">
        <w:rPr>
          <w:rFonts w:ascii="Calibri" w:hAnsi="Calibri"/>
        </w:rPr>
        <w:t xml:space="preserve">who were sent </w:t>
      </w:r>
      <w:r w:rsidR="00AA0796" w:rsidRPr="00370C46">
        <w:rPr>
          <w:rFonts w:ascii="Calibri" w:hAnsi="Calibri"/>
        </w:rPr>
        <w:t xml:space="preserve">requests. </w:t>
      </w:r>
      <w:r w:rsidR="00AA0796">
        <w:rPr>
          <w:rFonts w:ascii="Calibri" w:hAnsi="Calibri"/>
        </w:rPr>
        <w:t>This represents a response rate of 65%.</w:t>
      </w:r>
    </w:p>
    <w:p w14:paraId="17BB8529" w14:textId="5513ABD8" w:rsidR="00AA0796" w:rsidRPr="00370C46" w:rsidRDefault="00AA22E6" w:rsidP="00AA0796">
      <w:pPr>
        <w:jc w:val="both"/>
        <w:rPr>
          <w:rFonts w:ascii="Calibri" w:hAnsi="Calibri"/>
        </w:rPr>
      </w:pPr>
      <w:r w:rsidRPr="00370C46">
        <w:rPr>
          <w:rFonts w:ascii="Calibri" w:hAnsi="Calibri"/>
        </w:rPr>
        <w:t xml:space="preserve">Quotes and </w:t>
      </w:r>
      <w:r w:rsidR="00AA0796">
        <w:rPr>
          <w:rFonts w:ascii="Calibri" w:hAnsi="Calibri"/>
        </w:rPr>
        <w:t>n</w:t>
      </w:r>
      <w:r w:rsidRPr="00370C46">
        <w:rPr>
          <w:rFonts w:ascii="Calibri" w:hAnsi="Calibri"/>
        </w:rPr>
        <w:t xml:space="preserve">arrative responses from interviewees are arranged according to the main themes of the interview guide used to conduct the interviews. </w:t>
      </w:r>
      <w:r w:rsidR="009C6687" w:rsidRPr="00370C46">
        <w:rPr>
          <w:rFonts w:ascii="Calibri" w:hAnsi="Calibri"/>
        </w:rPr>
        <w:t xml:space="preserve">Any identifying information has been omitted from the </w:t>
      </w:r>
      <w:r w:rsidR="00AA0796">
        <w:rPr>
          <w:rFonts w:ascii="Calibri" w:hAnsi="Calibri"/>
        </w:rPr>
        <w:t>extracts. Q</w:t>
      </w:r>
      <w:r w:rsidR="009C6687" w:rsidRPr="00370C46">
        <w:rPr>
          <w:rFonts w:ascii="Calibri" w:hAnsi="Calibri"/>
        </w:rPr>
        <w:t xml:space="preserve">uotation marks are used for any direct quotes. </w:t>
      </w:r>
      <w:r w:rsidR="0099591F" w:rsidRPr="00370C46">
        <w:rPr>
          <w:rFonts w:ascii="Calibri" w:hAnsi="Calibri"/>
        </w:rPr>
        <w:t>Each cell represents</w:t>
      </w:r>
      <w:r w:rsidR="00F073F2" w:rsidRPr="00370C46">
        <w:rPr>
          <w:rFonts w:ascii="Calibri" w:hAnsi="Calibri"/>
        </w:rPr>
        <w:t xml:space="preserve"> the response of a</w:t>
      </w:r>
      <w:r w:rsidR="00AA0796">
        <w:rPr>
          <w:rFonts w:ascii="Calibri" w:hAnsi="Calibri"/>
        </w:rPr>
        <w:t xml:space="preserve"> single</w:t>
      </w:r>
      <w:r w:rsidR="00F073F2" w:rsidRPr="00370C46">
        <w:rPr>
          <w:rFonts w:ascii="Calibri" w:hAnsi="Calibri"/>
        </w:rPr>
        <w:t xml:space="preserve"> interviewee.</w:t>
      </w:r>
      <w:r w:rsidR="00AA0796">
        <w:rPr>
          <w:rFonts w:ascii="Calibri" w:hAnsi="Calibri"/>
        </w:rPr>
        <w:t xml:space="preserve"> Not all questions were asked to each interviewee, as not all interviewees were familiar with each aspect of the OCP’s work. Moreover, given the expertise of some participants, it made sense to focus on certain higher-level strategic questions.</w:t>
      </w:r>
    </w:p>
    <w:p w14:paraId="191C0E00" w14:textId="29074A56" w:rsidR="00F875B6" w:rsidRPr="00370C46" w:rsidRDefault="00AA0796" w:rsidP="00E73FCB">
      <w:pPr>
        <w:jc w:val="both"/>
        <w:rPr>
          <w:rFonts w:ascii="Calibri" w:hAnsi="Calibri"/>
        </w:rPr>
      </w:pPr>
      <w:r>
        <w:rPr>
          <w:rFonts w:ascii="Calibri" w:hAnsi="Calibri"/>
        </w:rPr>
        <w:t xml:space="preserve">Key findings from the interviews are included throughout the main report and contribute to the list of conclusions and recommendations. </w:t>
      </w:r>
    </w:p>
    <w:p w14:paraId="5AE0B470" w14:textId="77777777" w:rsidR="00084C39" w:rsidRPr="00370C46" w:rsidRDefault="00084C39" w:rsidP="00453DCB">
      <w:pPr>
        <w:jc w:val="both"/>
        <w:rPr>
          <w:rFonts w:ascii="Calibri" w:hAnsi="Calibri"/>
        </w:rPr>
      </w:pPr>
    </w:p>
    <w:p w14:paraId="2D829AFB" w14:textId="1AAC54B2" w:rsidR="00D87D96" w:rsidRPr="00370C46" w:rsidRDefault="00A46748" w:rsidP="00FB2011">
      <w:pPr>
        <w:pStyle w:val="Heading2"/>
      </w:pPr>
      <w:bookmarkStart w:id="1" w:name="_Toc489949779"/>
      <w:r w:rsidRPr="00370C46">
        <w:t xml:space="preserve">Section 1: Context and </w:t>
      </w:r>
      <w:r w:rsidR="00015DA0" w:rsidRPr="00370C46">
        <w:t>content</w:t>
      </w:r>
      <w:bookmarkEnd w:id="1"/>
    </w:p>
    <w:p w14:paraId="5A1350CE" w14:textId="71123255" w:rsidR="00836C6A" w:rsidRPr="00370C46" w:rsidRDefault="00FB2011" w:rsidP="00C62DC3">
      <w:pPr>
        <w:pStyle w:val="Heading3"/>
      </w:pPr>
      <w:bookmarkStart w:id="2" w:name="_Toc489949780"/>
      <w:r>
        <w:t xml:space="preserve">1.1 </w:t>
      </w:r>
      <w:r w:rsidR="00A46748" w:rsidRPr="00370C46">
        <w:t>Interaction with open contracting and the OCP</w:t>
      </w:r>
      <w:bookmarkEnd w:id="2"/>
    </w:p>
    <w:tbl>
      <w:tblPr>
        <w:tblStyle w:val="TableGrid"/>
        <w:tblW w:w="9109" w:type="dxa"/>
        <w:jc w:val="center"/>
        <w:tblLook w:val="04A0" w:firstRow="1" w:lastRow="0" w:firstColumn="1" w:lastColumn="0" w:noHBand="0" w:noVBand="1"/>
      </w:tblPr>
      <w:tblGrid>
        <w:gridCol w:w="9109"/>
      </w:tblGrid>
      <w:tr w:rsidR="00EE2EB9" w:rsidRPr="00370C46" w14:paraId="4A3A525A" w14:textId="77777777" w:rsidTr="00AD55E6">
        <w:trPr>
          <w:trHeight w:val="160"/>
          <w:jc w:val="center"/>
        </w:trPr>
        <w:tc>
          <w:tcPr>
            <w:tcW w:w="9109" w:type="dxa"/>
            <w:shd w:val="clear" w:color="auto" w:fill="FBE4D5" w:themeFill="accent2" w:themeFillTint="33"/>
            <w:vAlign w:val="center"/>
          </w:tcPr>
          <w:p w14:paraId="440377D2" w14:textId="140260E8" w:rsidR="00EE2EB9" w:rsidRPr="00370C46" w:rsidRDefault="00C62DC3" w:rsidP="00C62DC3">
            <w:pPr>
              <w:tabs>
                <w:tab w:val="left" w:pos="174"/>
              </w:tabs>
              <w:rPr>
                <w:rFonts w:ascii="Calibri" w:hAnsi="Calibri"/>
                <w:sz w:val="22"/>
              </w:rPr>
            </w:pPr>
            <w:r w:rsidRPr="00370C46">
              <w:rPr>
                <w:rFonts w:ascii="Calibri" w:hAnsi="Calibri"/>
                <w:sz w:val="22"/>
              </w:rPr>
              <w:t xml:space="preserve">What has been the </w:t>
            </w:r>
            <w:r w:rsidRPr="00370C46">
              <w:rPr>
                <w:rFonts w:ascii="Calibri" w:hAnsi="Calibri"/>
                <w:b/>
                <w:sz w:val="22"/>
              </w:rPr>
              <w:t>most useful way the OCP has supported your work</w:t>
            </w:r>
            <w:r w:rsidRPr="00370C46">
              <w:rPr>
                <w:rFonts w:ascii="Calibri" w:hAnsi="Calibri"/>
                <w:sz w:val="22"/>
              </w:rPr>
              <w:t xml:space="preserve"> and why? What can you now do that you couldn’t do before interacting with the OCP?</w:t>
            </w:r>
          </w:p>
        </w:tc>
      </w:tr>
      <w:tr w:rsidR="00EE2EB9" w:rsidRPr="00370C46" w14:paraId="611619F6" w14:textId="77777777" w:rsidTr="00AD55E6">
        <w:trPr>
          <w:trHeight w:val="156"/>
          <w:jc w:val="center"/>
        </w:trPr>
        <w:tc>
          <w:tcPr>
            <w:tcW w:w="9109" w:type="dxa"/>
          </w:tcPr>
          <w:p w14:paraId="60B6DA58" w14:textId="7CA82BD1" w:rsidR="00EE2EB9" w:rsidRPr="00370C46" w:rsidRDefault="00116C9B" w:rsidP="0009423C">
            <w:pPr>
              <w:pStyle w:val="Normal1"/>
              <w:numPr>
                <w:ilvl w:val="0"/>
                <w:numId w:val="8"/>
              </w:numPr>
              <w:pBdr>
                <w:top w:val="none" w:sz="0" w:space="0" w:color="auto"/>
                <w:left w:val="none" w:sz="0" w:space="0" w:color="auto"/>
                <w:bottom w:val="none" w:sz="0" w:space="0" w:color="auto"/>
                <w:right w:val="none" w:sz="0" w:space="0" w:color="auto"/>
                <w:between w:val="none" w:sz="0" w:space="0" w:color="auto"/>
              </w:pBdr>
              <w:ind w:left="338"/>
              <w:jc w:val="both"/>
              <w:rPr>
                <w:rFonts w:ascii="Calibri" w:hAnsi="Calibri"/>
                <w:color w:val="7B7B7B" w:themeColor="accent3" w:themeShade="BF"/>
                <w:sz w:val="21"/>
              </w:rPr>
            </w:pPr>
            <w:r w:rsidRPr="00370C46">
              <w:rPr>
                <w:rFonts w:ascii="Calibri" w:hAnsi="Calibri"/>
                <w:color w:val="7B7B7B" w:themeColor="accent3" w:themeShade="BF"/>
                <w:sz w:val="20"/>
              </w:rPr>
              <w:t>“The OCP have provided us with a standard that formed the basis of the design for our own OCD system. They also reviewed our draft legislation that ensured that information disclosure will be enshrined in the procurement law.”</w:t>
            </w:r>
          </w:p>
        </w:tc>
      </w:tr>
      <w:tr w:rsidR="0043263F" w:rsidRPr="00370C46" w14:paraId="779C9B38" w14:textId="77777777" w:rsidTr="00AD55E6">
        <w:trPr>
          <w:trHeight w:val="156"/>
          <w:jc w:val="center"/>
        </w:trPr>
        <w:tc>
          <w:tcPr>
            <w:tcW w:w="9109" w:type="dxa"/>
          </w:tcPr>
          <w:p w14:paraId="4DFBB498" w14:textId="58A50D90" w:rsidR="0043263F" w:rsidRPr="00370C46" w:rsidRDefault="0043263F" w:rsidP="0043263F">
            <w:pPr>
              <w:pStyle w:val="Normal1"/>
              <w:numPr>
                <w:ilvl w:val="0"/>
                <w:numId w:val="8"/>
              </w:numPr>
              <w:ind w:left="338"/>
              <w:jc w:val="both"/>
              <w:rPr>
                <w:rFonts w:ascii="Calibri" w:hAnsi="Calibri"/>
                <w:color w:val="7B7B7B" w:themeColor="accent3" w:themeShade="BF"/>
                <w:sz w:val="20"/>
              </w:rPr>
            </w:pPr>
            <w:r w:rsidRPr="00370C46">
              <w:rPr>
                <w:rFonts w:ascii="Calibri" w:hAnsi="Calibri"/>
                <w:color w:val="7B7B7B" w:themeColor="accent3" w:themeShade="BF"/>
                <w:sz w:val="20"/>
              </w:rPr>
              <w:t>“We created an open action plan for governments – There was no government that was active in open contracting</w:t>
            </w:r>
          </w:p>
          <w:p w14:paraId="4C4C11CC" w14:textId="77777777" w:rsidR="0043263F" w:rsidRPr="00370C46" w:rsidRDefault="0043263F" w:rsidP="0043263F">
            <w:pPr>
              <w:pStyle w:val="Normal1"/>
              <w:numPr>
                <w:ilvl w:val="1"/>
                <w:numId w:val="8"/>
              </w:numPr>
              <w:ind w:left="1058"/>
              <w:jc w:val="both"/>
              <w:rPr>
                <w:rFonts w:ascii="Calibri" w:hAnsi="Calibri"/>
                <w:color w:val="7B7B7B" w:themeColor="accent3" w:themeShade="BF"/>
                <w:sz w:val="20"/>
                <w:szCs w:val="20"/>
              </w:rPr>
            </w:pPr>
            <w:r w:rsidRPr="00370C46">
              <w:rPr>
                <w:rFonts w:ascii="Calibri" w:hAnsi="Calibri"/>
                <w:color w:val="7B7B7B" w:themeColor="accent3" w:themeShade="BF"/>
                <w:sz w:val="20"/>
                <w:szCs w:val="20"/>
              </w:rPr>
              <w:t>We started engaging governments, stressing the importance of OC</w:t>
            </w:r>
          </w:p>
          <w:p w14:paraId="51CE6F9C" w14:textId="3EECA8EB" w:rsidR="0043263F" w:rsidRPr="00370C46" w:rsidRDefault="0043263F" w:rsidP="0043263F">
            <w:pPr>
              <w:pStyle w:val="Normal1"/>
              <w:numPr>
                <w:ilvl w:val="1"/>
                <w:numId w:val="8"/>
              </w:numPr>
              <w:pBdr>
                <w:top w:val="none" w:sz="0" w:space="0" w:color="auto"/>
                <w:left w:val="none" w:sz="0" w:space="0" w:color="auto"/>
                <w:bottom w:val="none" w:sz="0" w:space="0" w:color="auto"/>
                <w:right w:val="none" w:sz="0" w:space="0" w:color="auto"/>
                <w:between w:val="none" w:sz="0" w:space="0" w:color="auto"/>
              </w:pBdr>
              <w:ind w:left="1058"/>
              <w:jc w:val="both"/>
              <w:rPr>
                <w:rFonts w:ascii="Calibri" w:hAnsi="Calibri"/>
                <w:color w:val="7B7B7B" w:themeColor="accent3" w:themeShade="BF"/>
                <w:sz w:val="20"/>
              </w:rPr>
            </w:pPr>
            <w:r w:rsidRPr="00370C46">
              <w:rPr>
                <w:rFonts w:ascii="Calibri" w:hAnsi="Calibri"/>
                <w:color w:val="7B7B7B" w:themeColor="accent3" w:themeShade="BF"/>
                <w:sz w:val="20"/>
                <w:szCs w:val="20"/>
              </w:rPr>
              <w:t>Several countries have made commitments since then.”</w:t>
            </w:r>
          </w:p>
        </w:tc>
      </w:tr>
      <w:tr w:rsidR="00831F58" w:rsidRPr="00370C46" w14:paraId="145794C5" w14:textId="77777777" w:rsidTr="00AD55E6">
        <w:trPr>
          <w:trHeight w:val="156"/>
          <w:jc w:val="center"/>
        </w:trPr>
        <w:tc>
          <w:tcPr>
            <w:tcW w:w="9109" w:type="dxa"/>
          </w:tcPr>
          <w:p w14:paraId="41988C9F" w14:textId="7609CC89" w:rsidR="00831F58" w:rsidRPr="00370C46" w:rsidRDefault="00831F58" w:rsidP="00831F58">
            <w:pPr>
              <w:pStyle w:val="Normal1"/>
              <w:numPr>
                <w:ilvl w:val="0"/>
                <w:numId w:val="8"/>
              </w:numPr>
              <w:ind w:left="338"/>
              <w:jc w:val="both"/>
              <w:rPr>
                <w:rFonts w:ascii="Calibri" w:hAnsi="Calibri"/>
                <w:color w:val="7B7B7B" w:themeColor="accent3" w:themeShade="BF"/>
                <w:sz w:val="20"/>
                <w:szCs w:val="20"/>
              </w:rPr>
            </w:pPr>
            <w:r w:rsidRPr="00370C46">
              <w:rPr>
                <w:rFonts w:ascii="Calibri" w:hAnsi="Calibri"/>
                <w:color w:val="7B7B7B" w:themeColor="accent3" w:themeShade="BF"/>
                <w:sz w:val="20"/>
                <w:szCs w:val="20"/>
              </w:rPr>
              <w:t xml:space="preserve">“Great question! The OCDS is a concrete example of how reform, transparency, open data and collaboration works together. They have championed the OCDS, a leading product which is concrete – helps make the argument and show it can work. It's a good demonstration tool.” </w:t>
            </w:r>
          </w:p>
        </w:tc>
      </w:tr>
      <w:tr w:rsidR="00051A52" w:rsidRPr="00370C46" w14:paraId="37F0621F" w14:textId="77777777" w:rsidTr="00AD55E6">
        <w:trPr>
          <w:trHeight w:val="156"/>
          <w:jc w:val="center"/>
        </w:trPr>
        <w:tc>
          <w:tcPr>
            <w:tcW w:w="9109" w:type="dxa"/>
          </w:tcPr>
          <w:p w14:paraId="0CB2F3BC" w14:textId="64E7DB13" w:rsidR="00051A52" w:rsidRPr="00370C46" w:rsidRDefault="00051A52" w:rsidP="00831F58">
            <w:pPr>
              <w:pStyle w:val="Normal1"/>
              <w:numPr>
                <w:ilvl w:val="0"/>
                <w:numId w:val="8"/>
              </w:numPr>
              <w:ind w:left="338"/>
              <w:jc w:val="both"/>
              <w:rPr>
                <w:rFonts w:ascii="Calibri" w:hAnsi="Calibri"/>
                <w:color w:val="7B7B7B" w:themeColor="accent3" w:themeShade="BF"/>
                <w:sz w:val="20"/>
                <w:szCs w:val="20"/>
              </w:rPr>
            </w:pPr>
            <w:r w:rsidRPr="00370C46">
              <w:rPr>
                <w:rFonts w:ascii="Calibri" w:hAnsi="Calibri"/>
                <w:color w:val="7B7B7B" w:themeColor="accent3" w:themeShade="BF"/>
                <w:sz w:val="20"/>
                <w:szCs w:val="20"/>
              </w:rPr>
              <w:t>“Working in the African sector, the OCP is developing the OCDS, which is great because they are helping out these African organisations:</w:t>
            </w:r>
          </w:p>
          <w:p w14:paraId="50D10DC9" w14:textId="77777777" w:rsidR="00051A52" w:rsidRPr="00370C46" w:rsidRDefault="00051A52" w:rsidP="00051A52">
            <w:pPr>
              <w:pStyle w:val="Normal1"/>
              <w:numPr>
                <w:ilvl w:val="1"/>
                <w:numId w:val="8"/>
              </w:numPr>
              <w:ind w:left="1058"/>
              <w:jc w:val="both"/>
              <w:rPr>
                <w:rFonts w:ascii="Calibri" w:hAnsi="Calibri"/>
                <w:color w:val="7B7B7B" w:themeColor="accent3" w:themeShade="BF"/>
                <w:sz w:val="20"/>
                <w:szCs w:val="20"/>
              </w:rPr>
            </w:pPr>
            <w:r w:rsidRPr="00370C46">
              <w:rPr>
                <w:rFonts w:ascii="Calibri" w:hAnsi="Calibri"/>
                <w:color w:val="7B7B7B" w:themeColor="accent3" w:themeShade="BF"/>
                <w:sz w:val="20"/>
                <w:szCs w:val="20"/>
              </w:rPr>
              <w:t xml:space="preserve">Adding with their technology and know-how. </w:t>
            </w:r>
          </w:p>
          <w:p w14:paraId="7F0AB72D" w14:textId="77777777" w:rsidR="00051A52" w:rsidRPr="00370C46" w:rsidRDefault="00051A52" w:rsidP="00051A52">
            <w:pPr>
              <w:pStyle w:val="Normal1"/>
              <w:numPr>
                <w:ilvl w:val="1"/>
                <w:numId w:val="8"/>
              </w:numPr>
              <w:ind w:left="1058"/>
              <w:jc w:val="both"/>
              <w:rPr>
                <w:rFonts w:ascii="Calibri" w:hAnsi="Calibri"/>
                <w:color w:val="7B7B7B" w:themeColor="accent3" w:themeShade="BF"/>
                <w:sz w:val="20"/>
                <w:szCs w:val="20"/>
              </w:rPr>
            </w:pPr>
            <w:r w:rsidRPr="00370C46">
              <w:rPr>
                <w:rFonts w:ascii="Calibri" w:hAnsi="Calibri"/>
                <w:color w:val="7B7B7B" w:themeColor="accent3" w:themeShade="BF"/>
                <w:sz w:val="20"/>
                <w:szCs w:val="20"/>
              </w:rPr>
              <w:t xml:space="preserve">Leveraging the locally grown systems to monitor contracts and procurement and strengthening the mapping of those systems, rather than just dropping something on them. </w:t>
            </w:r>
          </w:p>
          <w:p w14:paraId="030A29C0" w14:textId="1E3846CA" w:rsidR="00051A52" w:rsidRPr="00370C46" w:rsidRDefault="00051A52" w:rsidP="00051A52">
            <w:pPr>
              <w:pStyle w:val="Normal1"/>
              <w:numPr>
                <w:ilvl w:val="0"/>
                <w:numId w:val="8"/>
              </w:numPr>
              <w:ind w:left="338"/>
              <w:jc w:val="both"/>
              <w:rPr>
                <w:rFonts w:ascii="Calibri" w:hAnsi="Calibri"/>
                <w:color w:val="7B7B7B" w:themeColor="accent3" w:themeShade="BF"/>
                <w:sz w:val="20"/>
                <w:szCs w:val="20"/>
              </w:rPr>
            </w:pPr>
            <w:r w:rsidRPr="00370C46">
              <w:rPr>
                <w:rFonts w:ascii="Calibri" w:hAnsi="Calibri"/>
                <w:color w:val="7B7B7B" w:themeColor="accent3" w:themeShade="BF"/>
                <w:sz w:val="20"/>
                <w:szCs w:val="20"/>
              </w:rPr>
              <w:t>Fact that the OCP provides support to replicate the system in other countries is a useful thing for us.”</w:t>
            </w:r>
          </w:p>
        </w:tc>
      </w:tr>
      <w:tr w:rsidR="001908A7" w:rsidRPr="00370C46" w14:paraId="37D266CA" w14:textId="77777777" w:rsidTr="00AD55E6">
        <w:trPr>
          <w:trHeight w:val="156"/>
          <w:jc w:val="center"/>
        </w:trPr>
        <w:tc>
          <w:tcPr>
            <w:tcW w:w="9109" w:type="dxa"/>
          </w:tcPr>
          <w:p w14:paraId="32A74387" w14:textId="5AE695F3" w:rsidR="001908A7" w:rsidRDefault="001908A7" w:rsidP="00831F58">
            <w:pPr>
              <w:pStyle w:val="Normal1"/>
              <w:numPr>
                <w:ilvl w:val="0"/>
                <w:numId w:val="8"/>
              </w:numPr>
              <w:ind w:left="338"/>
              <w:jc w:val="both"/>
              <w:rPr>
                <w:rFonts w:ascii="Calibri" w:hAnsi="Calibri"/>
                <w:color w:val="7B7B7B" w:themeColor="accent3" w:themeShade="BF"/>
                <w:sz w:val="20"/>
                <w:szCs w:val="20"/>
              </w:rPr>
            </w:pPr>
            <w:r>
              <w:rPr>
                <w:rFonts w:ascii="Calibri" w:hAnsi="Calibri"/>
                <w:color w:val="7B7B7B" w:themeColor="accent3" w:themeShade="BF"/>
                <w:sz w:val="20"/>
                <w:szCs w:val="20"/>
              </w:rPr>
              <w:t>“We see them as very close partners - we would not have a work stream with open contracting without the OCP</w:t>
            </w:r>
          </w:p>
          <w:p w14:paraId="0616E817" w14:textId="3B4658FE" w:rsidR="001908A7" w:rsidRPr="00370C46" w:rsidRDefault="001908A7" w:rsidP="00831F58">
            <w:pPr>
              <w:pStyle w:val="Normal1"/>
              <w:numPr>
                <w:ilvl w:val="0"/>
                <w:numId w:val="8"/>
              </w:numPr>
              <w:ind w:left="338"/>
              <w:jc w:val="both"/>
              <w:rPr>
                <w:rFonts w:ascii="Calibri" w:hAnsi="Calibri"/>
                <w:color w:val="7B7B7B" w:themeColor="accent3" w:themeShade="BF"/>
                <w:sz w:val="20"/>
                <w:szCs w:val="20"/>
              </w:rPr>
            </w:pPr>
            <w:r>
              <w:rPr>
                <w:rFonts w:ascii="Calibri" w:hAnsi="Calibri"/>
                <w:color w:val="7B7B7B" w:themeColor="accent3" w:themeShade="BF"/>
                <w:sz w:val="20"/>
                <w:szCs w:val="20"/>
              </w:rPr>
              <w:t>They provide practical ongoing advice and collaborations through workshops and have helped by reviewing our advocacy materials.”</w:t>
            </w:r>
          </w:p>
        </w:tc>
      </w:tr>
    </w:tbl>
    <w:p w14:paraId="12FC52F3" w14:textId="77777777" w:rsidR="00A9161D" w:rsidRPr="00370C46" w:rsidRDefault="00A9161D" w:rsidP="00A9161D">
      <w:pPr>
        <w:pStyle w:val="Normal1"/>
        <w:jc w:val="both"/>
        <w:rPr>
          <w:rFonts w:ascii="Calibri" w:hAnsi="Calibri"/>
        </w:rPr>
      </w:pPr>
    </w:p>
    <w:p w14:paraId="224D287C" w14:textId="6221E967" w:rsidR="00FD1C6D" w:rsidRPr="00370C46" w:rsidRDefault="00FB2011" w:rsidP="00FD1C6D">
      <w:pPr>
        <w:pStyle w:val="Heading3"/>
      </w:pPr>
      <w:bookmarkStart w:id="3" w:name="_Toc489949781"/>
      <w:r>
        <w:t xml:space="preserve">1.2 </w:t>
      </w:r>
      <w:r w:rsidR="00FD1C6D">
        <w:t>Communication</w:t>
      </w:r>
      <w:r w:rsidR="00E01253">
        <w:t xml:space="preserve"> with OCP</w:t>
      </w:r>
      <w:bookmarkEnd w:id="3"/>
    </w:p>
    <w:tbl>
      <w:tblPr>
        <w:tblStyle w:val="TableGrid"/>
        <w:tblW w:w="9098" w:type="dxa"/>
        <w:jc w:val="center"/>
        <w:tblLook w:val="04A0" w:firstRow="1" w:lastRow="0" w:firstColumn="1" w:lastColumn="0" w:noHBand="0" w:noVBand="1"/>
      </w:tblPr>
      <w:tblGrid>
        <w:gridCol w:w="9098"/>
      </w:tblGrid>
      <w:tr w:rsidR="00FD1C6D" w:rsidRPr="00370C46" w14:paraId="57DA2FE2" w14:textId="77777777" w:rsidTr="00E06D4E">
        <w:trPr>
          <w:trHeight w:val="210"/>
          <w:jc w:val="center"/>
        </w:trPr>
        <w:tc>
          <w:tcPr>
            <w:tcW w:w="9098" w:type="dxa"/>
            <w:shd w:val="clear" w:color="auto" w:fill="FBE4D5" w:themeFill="accent2" w:themeFillTint="33"/>
            <w:vAlign w:val="center"/>
          </w:tcPr>
          <w:p w14:paraId="0516D446" w14:textId="77777777" w:rsidR="00FD1C6D" w:rsidRPr="00370C46" w:rsidRDefault="00FD1C6D" w:rsidP="00E06D4E">
            <w:pPr>
              <w:jc w:val="both"/>
              <w:rPr>
                <w:rFonts w:ascii="Calibri" w:hAnsi="Calibri"/>
                <w:sz w:val="22"/>
              </w:rPr>
            </w:pPr>
            <w:r w:rsidRPr="00370C46">
              <w:rPr>
                <w:rFonts w:ascii="Calibri" w:hAnsi="Calibri"/>
                <w:sz w:val="22"/>
              </w:rPr>
              <w:t xml:space="preserve">How would you describe the </w:t>
            </w:r>
            <w:r w:rsidRPr="00370C46">
              <w:rPr>
                <w:rFonts w:ascii="Calibri" w:hAnsi="Calibri"/>
                <w:b/>
                <w:sz w:val="22"/>
              </w:rPr>
              <w:t>quality</w:t>
            </w:r>
            <w:r w:rsidRPr="00370C46">
              <w:rPr>
                <w:rFonts w:ascii="Calibri" w:hAnsi="Calibri"/>
                <w:sz w:val="22"/>
              </w:rPr>
              <w:t xml:space="preserve"> (i.e., timeliness, openness, relevance, accuracy) </w:t>
            </w:r>
            <w:r w:rsidRPr="00370C46">
              <w:rPr>
                <w:rFonts w:ascii="Calibri" w:hAnsi="Calibri"/>
                <w:b/>
                <w:sz w:val="22"/>
              </w:rPr>
              <w:t>of</w:t>
            </w:r>
            <w:r w:rsidRPr="00370C46">
              <w:rPr>
                <w:rFonts w:ascii="Calibri" w:hAnsi="Calibri"/>
                <w:sz w:val="22"/>
              </w:rPr>
              <w:t xml:space="preserve"> </w:t>
            </w:r>
            <w:r w:rsidRPr="00370C46">
              <w:rPr>
                <w:rFonts w:ascii="Calibri" w:hAnsi="Calibri"/>
                <w:b/>
                <w:sz w:val="22"/>
              </w:rPr>
              <w:t>communications by the OCP</w:t>
            </w:r>
            <w:r w:rsidRPr="00370C46">
              <w:rPr>
                <w:rFonts w:ascii="Calibri" w:hAnsi="Calibri"/>
                <w:sz w:val="22"/>
              </w:rPr>
              <w:t>?</w:t>
            </w:r>
          </w:p>
        </w:tc>
      </w:tr>
      <w:tr w:rsidR="00FD1C6D" w:rsidRPr="00370C46" w14:paraId="0DE1A85C" w14:textId="77777777" w:rsidTr="00E06D4E">
        <w:trPr>
          <w:trHeight w:val="200"/>
          <w:jc w:val="center"/>
        </w:trPr>
        <w:tc>
          <w:tcPr>
            <w:tcW w:w="9098" w:type="dxa"/>
          </w:tcPr>
          <w:p w14:paraId="686BE29E" w14:textId="77777777" w:rsidR="00FD1C6D" w:rsidRPr="00D62F17" w:rsidRDefault="00FD1C6D" w:rsidP="00E06D4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“They need more advanced planning – Sometimes they move too fast, which can be great but in this case, we sometimes suddenly hear about new things and initiatives that we would have liked to be involved in or even funded.”</w:t>
            </w:r>
          </w:p>
        </w:tc>
      </w:tr>
      <w:tr w:rsidR="00FD1C6D" w:rsidRPr="00370C46" w14:paraId="6741A5E0" w14:textId="77777777" w:rsidTr="00E06D4E">
        <w:trPr>
          <w:trHeight w:val="200"/>
          <w:jc w:val="center"/>
        </w:trPr>
        <w:tc>
          <w:tcPr>
            <w:tcW w:w="9098" w:type="dxa"/>
          </w:tcPr>
          <w:p w14:paraId="2504868C" w14:textId="77777777" w:rsidR="00FD1C6D" w:rsidRPr="00D62F17" w:rsidRDefault="00FD1C6D" w:rsidP="00E06D4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“Always good experiences</w:t>
            </w:r>
          </w:p>
          <w:p w14:paraId="39AA7A62" w14:textId="77777777" w:rsidR="00FD1C6D" w:rsidRPr="00D62F17" w:rsidRDefault="00FD1C6D" w:rsidP="00E06D4E">
            <w:pPr>
              <w:pStyle w:val="Normal1"/>
              <w:numPr>
                <w:ilvl w:val="1"/>
                <w:numId w:val="8"/>
              </w:numPr>
              <w:ind w:left="1058"/>
              <w:jc w:val="both"/>
              <w:rPr>
                <w:rFonts w:ascii="Calibri" w:hAnsi="Calibri"/>
                <w:color w:val="7B7B7B" w:themeColor="accent3" w:themeShade="BF"/>
                <w:sz w:val="20"/>
              </w:rPr>
            </w:pPr>
            <w:r w:rsidRPr="00D62F17">
              <w:rPr>
                <w:rFonts w:ascii="Calibri" w:hAnsi="Calibri"/>
                <w:color w:val="7B7B7B" w:themeColor="accent3" w:themeShade="BF"/>
                <w:sz w:val="20"/>
              </w:rPr>
              <w:t>Timely</w:t>
            </w:r>
          </w:p>
          <w:p w14:paraId="5C25CD0E" w14:textId="77777777" w:rsidR="00FD1C6D" w:rsidRPr="00D62F17" w:rsidRDefault="00FD1C6D" w:rsidP="00E06D4E">
            <w:pPr>
              <w:pStyle w:val="Normal1"/>
              <w:numPr>
                <w:ilvl w:val="1"/>
                <w:numId w:val="8"/>
              </w:numPr>
              <w:ind w:left="1058"/>
              <w:jc w:val="both"/>
              <w:rPr>
                <w:rFonts w:ascii="Calibri" w:hAnsi="Calibri"/>
                <w:color w:val="7B7B7B" w:themeColor="accent3" w:themeShade="BF"/>
                <w:sz w:val="20"/>
              </w:rPr>
            </w:pPr>
            <w:r w:rsidRPr="00D62F17">
              <w:rPr>
                <w:rFonts w:ascii="Calibri" w:hAnsi="Calibri"/>
                <w:color w:val="7B7B7B" w:themeColor="accent3" w:themeShade="BF"/>
                <w:sz w:val="20"/>
              </w:rPr>
              <w:t>Open</w:t>
            </w:r>
          </w:p>
          <w:p w14:paraId="3138688E" w14:textId="77777777" w:rsidR="00FD1C6D" w:rsidRPr="00D62F17" w:rsidRDefault="00FD1C6D" w:rsidP="00E06D4E">
            <w:pPr>
              <w:pStyle w:val="Normal1"/>
              <w:numPr>
                <w:ilvl w:val="1"/>
                <w:numId w:val="8"/>
              </w:numPr>
              <w:ind w:left="1058"/>
              <w:jc w:val="both"/>
              <w:rPr>
                <w:rFonts w:ascii="Calibri" w:hAnsi="Calibri"/>
                <w:color w:val="7B7B7B" w:themeColor="accent3" w:themeShade="BF"/>
                <w:sz w:val="20"/>
              </w:rPr>
            </w:pPr>
            <w:r w:rsidRPr="00D62F17">
              <w:rPr>
                <w:rFonts w:ascii="Calibri" w:hAnsi="Calibri"/>
                <w:color w:val="7B7B7B" w:themeColor="accent3" w:themeShade="BF"/>
                <w:sz w:val="20"/>
              </w:rPr>
              <w:t>Relevant</w:t>
            </w:r>
          </w:p>
          <w:p w14:paraId="5C0FDA96" w14:textId="77777777" w:rsidR="00FD1C6D" w:rsidRPr="00D62F17" w:rsidRDefault="00FD1C6D" w:rsidP="00E06D4E">
            <w:pPr>
              <w:pStyle w:val="Normal1"/>
              <w:numPr>
                <w:ilvl w:val="1"/>
                <w:numId w:val="8"/>
              </w:numPr>
              <w:ind w:left="1058"/>
              <w:jc w:val="both"/>
              <w:rPr>
                <w:rFonts w:ascii="Calibri" w:hAnsi="Calibri"/>
                <w:color w:val="7B7B7B" w:themeColor="accent3" w:themeShade="BF"/>
                <w:sz w:val="20"/>
              </w:rPr>
            </w:pPr>
            <w:r w:rsidRPr="00D62F17">
              <w:rPr>
                <w:rFonts w:ascii="Calibri" w:hAnsi="Calibri"/>
                <w:color w:val="7B7B7B" w:themeColor="accent3" w:themeShade="BF"/>
                <w:sz w:val="20"/>
              </w:rPr>
              <w:t>They are very honest people”</w:t>
            </w:r>
          </w:p>
        </w:tc>
      </w:tr>
      <w:tr w:rsidR="00FD1C6D" w:rsidRPr="00370C46" w14:paraId="1D815B71" w14:textId="77777777" w:rsidTr="00E06D4E">
        <w:trPr>
          <w:trHeight w:val="200"/>
          <w:jc w:val="center"/>
        </w:trPr>
        <w:tc>
          <w:tcPr>
            <w:tcW w:w="9098" w:type="dxa"/>
          </w:tcPr>
          <w:p w14:paraId="5C85661A" w14:textId="77777777" w:rsidR="00FD1C6D" w:rsidRPr="00D62F17" w:rsidRDefault="00FD1C6D" w:rsidP="00E06D4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“More stories they could tell, and make more links between OC and other issues (but that requires more capacity, and they want a lean secretariat)</w:t>
            </w:r>
          </w:p>
          <w:p w14:paraId="04AAEA96" w14:textId="77777777" w:rsidR="00FD1C6D" w:rsidRPr="00D62F17" w:rsidRDefault="00FD1C6D" w:rsidP="00E06D4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Could point finger more often, but that's not their approach</w:t>
            </w:r>
          </w:p>
          <w:p w14:paraId="2BF628A0" w14:textId="77777777" w:rsidR="00FD1C6D" w:rsidRPr="00D62F17" w:rsidRDefault="00FD1C6D" w:rsidP="00E06D4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Frequency and content is all good.”</w:t>
            </w:r>
          </w:p>
        </w:tc>
      </w:tr>
      <w:tr w:rsidR="00FD1C6D" w:rsidRPr="00370C46" w14:paraId="36EAE0D8" w14:textId="77777777" w:rsidTr="00E06D4E">
        <w:trPr>
          <w:trHeight w:val="200"/>
          <w:jc w:val="center"/>
        </w:trPr>
        <w:tc>
          <w:tcPr>
            <w:tcW w:w="9098" w:type="dxa"/>
          </w:tcPr>
          <w:p w14:paraId="069DC550" w14:textId="77777777" w:rsidR="00FD1C6D" w:rsidRPr="00D62F17" w:rsidRDefault="00FD1C6D" w:rsidP="00E06D4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“There are always extremely responsive and substantive.</w:t>
            </w:r>
          </w:p>
          <w:p w14:paraId="6DA73792" w14:textId="77777777" w:rsidR="00FD1C6D" w:rsidRPr="00D62F17" w:rsidRDefault="00FD1C6D" w:rsidP="00E06D4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We have a relationship with an ever-growing number of their staff.</w:t>
            </w:r>
          </w:p>
          <w:p w14:paraId="430BCE01" w14:textId="77777777" w:rsidR="00FD1C6D" w:rsidRPr="00D62F17" w:rsidRDefault="00FD1C6D" w:rsidP="00E06D4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Been trying to rationalise a bit the more primary contact people.”</w:t>
            </w:r>
          </w:p>
        </w:tc>
      </w:tr>
      <w:tr w:rsidR="002E7AEE" w:rsidRPr="00370C46" w14:paraId="2E6E0C4F" w14:textId="77777777" w:rsidTr="00E06D4E">
        <w:trPr>
          <w:trHeight w:val="200"/>
          <w:jc w:val="center"/>
        </w:trPr>
        <w:tc>
          <w:tcPr>
            <w:tcW w:w="9098" w:type="dxa"/>
          </w:tcPr>
          <w:p w14:paraId="4895CEDD" w14:textId="77777777" w:rsidR="002E7AEE" w:rsidRPr="00D62F17" w:rsidRDefault="002E7AEE" w:rsidP="002E7AEE">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“We were not happy with the process of the Open Contracting Innovation Challenge. The application form was terribly long (have been doing grant proposals for years and I can honestly say that this form was the worst). The OCP also did not explain the criteria by which the winners were chosen.</w:t>
            </w:r>
          </w:p>
          <w:p w14:paraId="3AC4E410" w14:textId="362DC01D" w:rsidR="002E7AEE" w:rsidRPr="00D62F17" w:rsidRDefault="002E7AEE" w:rsidP="002E7AE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szCs w:val="20"/>
              </w:rPr>
              <w:t>An interesting contradiction: An organisation that promotes transparency, but does not open their criteria, or judges for the Challenge. This is not a good example of what they advocate for.”</w:t>
            </w:r>
          </w:p>
        </w:tc>
      </w:tr>
    </w:tbl>
    <w:p w14:paraId="6BC08832" w14:textId="77777777" w:rsidR="00FD1C6D" w:rsidRDefault="00FD1C6D" w:rsidP="00015DA0">
      <w:pPr>
        <w:pStyle w:val="Heading3"/>
      </w:pPr>
    </w:p>
    <w:p w14:paraId="4934D526" w14:textId="4A03FE71" w:rsidR="00015DA0" w:rsidRPr="00370C46" w:rsidRDefault="00FB2011" w:rsidP="00015DA0">
      <w:pPr>
        <w:pStyle w:val="Heading3"/>
      </w:pPr>
      <w:bookmarkStart w:id="4" w:name="_Toc489949782"/>
      <w:r>
        <w:t xml:space="preserve">1.3 </w:t>
      </w:r>
      <w:r w:rsidR="00015DA0" w:rsidRPr="00370C46">
        <w:t>Open Contracting Data Standard (OCDS)</w:t>
      </w:r>
      <w:bookmarkEnd w:id="4"/>
    </w:p>
    <w:tbl>
      <w:tblPr>
        <w:tblStyle w:val="TableGrid"/>
        <w:tblW w:w="9109" w:type="dxa"/>
        <w:jc w:val="center"/>
        <w:tblLook w:val="04A0" w:firstRow="1" w:lastRow="0" w:firstColumn="1" w:lastColumn="0" w:noHBand="0" w:noVBand="1"/>
      </w:tblPr>
      <w:tblGrid>
        <w:gridCol w:w="9109"/>
      </w:tblGrid>
      <w:tr w:rsidR="00015DA0" w:rsidRPr="00370C46" w14:paraId="1A2BD180" w14:textId="77777777" w:rsidTr="00AD55E6">
        <w:trPr>
          <w:trHeight w:val="245"/>
          <w:jc w:val="center"/>
        </w:trPr>
        <w:tc>
          <w:tcPr>
            <w:tcW w:w="9109" w:type="dxa"/>
            <w:shd w:val="clear" w:color="auto" w:fill="FBE4D5" w:themeFill="accent2" w:themeFillTint="33"/>
            <w:vAlign w:val="center"/>
          </w:tcPr>
          <w:p w14:paraId="0AE1F976" w14:textId="1D144B96" w:rsidR="00015DA0" w:rsidRPr="00E10292" w:rsidRDefault="00683EE0" w:rsidP="00951A1C">
            <w:pPr>
              <w:tabs>
                <w:tab w:val="left" w:pos="174"/>
              </w:tabs>
              <w:rPr>
                <w:rFonts w:ascii="Calibri" w:hAnsi="Calibri"/>
                <w:b/>
                <w:sz w:val="22"/>
              </w:rPr>
            </w:pPr>
            <w:r w:rsidRPr="00E10292">
              <w:rPr>
                <w:rFonts w:ascii="Calibri" w:hAnsi="Calibri"/>
                <w:b/>
                <w:sz w:val="22"/>
              </w:rPr>
              <w:t>How useful do you find the Open Contracting Data Standard (OCDS) documentation and tools?</w:t>
            </w:r>
          </w:p>
        </w:tc>
      </w:tr>
      <w:tr w:rsidR="00015DA0" w:rsidRPr="00370C46" w14:paraId="09705580" w14:textId="77777777" w:rsidTr="00AD55E6">
        <w:trPr>
          <w:trHeight w:val="169"/>
          <w:jc w:val="center"/>
        </w:trPr>
        <w:tc>
          <w:tcPr>
            <w:tcW w:w="9109" w:type="dxa"/>
          </w:tcPr>
          <w:p w14:paraId="6BD1C0A6" w14:textId="14BDC97B" w:rsidR="00015DA0" w:rsidRPr="00D62F17" w:rsidRDefault="0026759A" w:rsidP="0026759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t>
            </w:r>
            <w:r w:rsidR="00FD18AC" w:rsidRPr="00D62F17">
              <w:rPr>
                <w:rFonts w:ascii="Calibri" w:hAnsi="Calibri"/>
                <w:color w:val="7B7B7B" w:themeColor="accent3" w:themeShade="BF"/>
                <w:sz w:val="20"/>
              </w:rPr>
              <w:t>The OCDS is pretty good. It is the best thi</w:t>
            </w:r>
            <w:r w:rsidRPr="00D62F17">
              <w:rPr>
                <w:rFonts w:ascii="Calibri" w:hAnsi="Calibri"/>
                <w:color w:val="7B7B7B" w:themeColor="accent3" w:themeShade="BF"/>
                <w:sz w:val="20"/>
              </w:rPr>
              <w:t>ng you can find on the market. It is a</w:t>
            </w:r>
            <w:r w:rsidR="00FD18AC" w:rsidRPr="00D62F17">
              <w:rPr>
                <w:rFonts w:ascii="Calibri" w:hAnsi="Calibri"/>
                <w:color w:val="7B7B7B" w:themeColor="accent3" w:themeShade="BF"/>
                <w:sz w:val="20"/>
              </w:rPr>
              <w:t xml:space="preserve"> little difficult to implement</w:t>
            </w:r>
            <w:r w:rsidRPr="00D62F17">
              <w:rPr>
                <w:rFonts w:ascii="Calibri" w:hAnsi="Calibri"/>
                <w:color w:val="7B7B7B" w:themeColor="accent3" w:themeShade="BF"/>
                <w:sz w:val="20"/>
              </w:rPr>
              <w:t xml:space="preserve">, </w:t>
            </w:r>
            <w:r w:rsidR="00FD18AC" w:rsidRPr="00D62F17">
              <w:rPr>
                <w:rFonts w:ascii="Calibri" w:hAnsi="Calibri"/>
                <w:color w:val="7B7B7B" w:themeColor="accent3" w:themeShade="BF"/>
                <w:sz w:val="20"/>
              </w:rPr>
              <w:t xml:space="preserve">which </w:t>
            </w:r>
            <w:r w:rsidRPr="00D62F17">
              <w:rPr>
                <w:rFonts w:ascii="Calibri" w:hAnsi="Calibri"/>
                <w:color w:val="7B7B7B" w:themeColor="accent3" w:themeShade="BF"/>
                <w:sz w:val="20"/>
              </w:rPr>
              <w:t>is a</w:t>
            </w:r>
            <w:r w:rsidR="00FD18AC" w:rsidRPr="00D62F17">
              <w:rPr>
                <w:rFonts w:ascii="Calibri" w:hAnsi="Calibri"/>
                <w:color w:val="7B7B7B" w:themeColor="accent3" w:themeShade="BF"/>
                <w:sz w:val="20"/>
              </w:rPr>
              <w:t xml:space="preserve"> hurdle</w:t>
            </w:r>
            <w:r w:rsidRPr="00D62F17">
              <w:rPr>
                <w:rFonts w:ascii="Calibri" w:hAnsi="Calibri"/>
                <w:color w:val="7B7B7B" w:themeColor="accent3" w:themeShade="BF"/>
                <w:sz w:val="20"/>
              </w:rPr>
              <w:t>,</w:t>
            </w:r>
            <w:r w:rsidR="00FD18AC" w:rsidRPr="00D62F17">
              <w:rPr>
                <w:rFonts w:ascii="Calibri" w:hAnsi="Calibri"/>
                <w:color w:val="7B7B7B" w:themeColor="accent3" w:themeShade="BF"/>
                <w:sz w:val="20"/>
              </w:rPr>
              <w:t xml:space="preserve"> but procurement is complicated so no blame there.</w:t>
            </w:r>
          </w:p>
          <w:p w14:paraId="1E10E6BB" w14:textId="150F2720" w:rsidR="00AD7745" w:rsidRPr="00D62F17" w:rsidRDefault="00AD7745" w:rsidP="00AD7745">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OCDS and all of its guidelines are for the supply side, for government implementers. They need more useful cases for civil society / media.”</w:t>
            </w:r>
          </w:p>
        </w:tc>
      </w:tr>
      <w:tr w:rsidR="006E1B1B" w:rsidRPr="00370C46" w14:paraId="442E5AE7" w14:textId="77777777" w:rsidTr="00AD55E6">
        <w:trPr>
          <w:trHeight w:val="169"/>
          <w:jc w:val="center"/>
        </w:trPr>
        <w:tc>
          <w:tcPr>
            <w:tcW w:w="9109" w:type="dxa"/>
          </w:tcPr>
          <w:p w14:paraId="6718F9A7" w14:textId="34259274" w:rsidR="006E1B1B" w:rsidRPr="00D62F17" w:rsidRDefault="006E1B1B" w:rsidP="0026759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“It is useful as it puts order to the organisation of data, but I doubt that it is meant for Africa,” working in an environment “absent of freedom of information legislation in most countries.”</w:t>
            </w:r>
          </w:p>
        </w:tc>
      </w:tr>
      <w:tr w:rsidR="00027F75" w:rsidRPr="00370C46" w14:paraId="174D10F4" w14:textId="77777777" w:rsidTr="00AD55E6">
        <w:trPr>
          <w:trHeight w:val="169"/>
          <w:jc w:val="center"/>
        </w:trPr>
        <w:tc>
          <w:tcPr>
            <w:tcW w:w="9109" w:type="dxa"/>
          </w:tcPr>
          <w:p w14:paraId="64973159" w14:textId="7E131077" w:rsidR="00027F75" w:rsidRPr="00D62F17" w:rsidRDefault="00027F75" w:rsidP="00027F75">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“Great example of how to build a standard. It is a great tool and easy to use if you have the right technical background. Needs more internal capacity though.”</w:t>
            </w:r>
          </w:p>
        </w:tc>
      </w:tr>
      <w:tr w:rsidR="00730227" w:rsidRPr="00370C46" w14:paraId="477DA2F1" w14:textId="77777777" w:rsidTr="00AD55E6">
        <w:trPr>
          <w:trHeight w:val="169"/>
          <w:jc w:val="center"/>
        </w:trPr>
        <w:tc>
          <w:tcPr>
            <w:tcW w:w="9109" w:type="dxa"/>
          </w:tcPr>
          <w:p w14:paraId="1A72F715" w14:textId="1847F802" w:rsidR="00730227" w:rsidRPr="00D62F17" w:rsidRDefault="00730227" w:rsidP="0016537D">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“All of the</w:t>
            </w:r>
            <w:r w:rsidR="001F4E1F" w:rsidRPr="00D62F17">
              <w:rPr>
                <w:rFonts w:ascii="Calibri" w:hAnsi="Calibri"/>
                <w:color w:val="7B7B7B" w:themeColor="accent3" w:themeShade="BF"/>
                <w:sz w:val="20"/>
              </w:rPr>
              <w:t xml:space="preserve"> OCP</w:t>
            </w:r>
            <w:r w:rsidRPr="00D62F17">
              <w:rPr>
                <w:rFonts w:ascii="Calibri" w:hAnsi="Calibri"/>
                <w:color w:val="7B7B7B" w:themeColor="accent3" w:themeShade="BF"/>
                <w:sz w:val="20"/>
              </w:rPr>
              <w:t xml:space="preserve"> </w:t>
            </w:r>
            <w:r w:rsidR="001F4E1F" w:rsidRPr="00D62F17">
              <w:rPr>
                <w:rFonts w:ascii="Calibri" w:hAnsi="Calibri"/>
                <w:color w:val="7B7B7B" w:themeColor="accent3" w:themeShade="BF"/>
                <w:sz w:val="20"/>
              </w:rPr>
              <w:t xml:space="preserve">tools are </w:t>
            </w:r>
            <w:r w:rsidRPr="00D62F17">
              <w:rPr>
                <w:rFonts w:ascii="Calibri" w:hAnsi="Calibri"/>
                <w:color w:val="7B7B7B" w:themeColor="accent3" w:themeShade="BF"/>
                <w:sz w:val="20"/>
              </w:rPr>
              <w:t xml:space="preserve">very useful.” </w:t>
            </w:r>
          </w:p>
        </w:tc>
      </w:tr>
    </w:tbl>
    <w:p w14:paraId="23853AFE" w14:textId="77777777" w:rsidR="00015DA0" w:rsidRPr="00370C46" w:rsidRDefault="00015DA0" w:rsidP="00A9161D">
      <w:pPr>
        <w:pStyle w:val="Normal1"/>
        <w:jc w:val="both"/>
        <w:rPr>
          <w:rFonts w:ascii="Calibri" w:hAnsi="Calibri"/>
        </w:rPr>
      </w:pPr>
    </w:p>
    <w:p w14:paraId="34A886F6" w14:textId="16450FB8" w:rsidR="00EF25FE" w:rsidRPr="00370C46" w:rsidRDefault="00FB2011" w:rsidP="00EF25FE">
      <w:pPr>
        <w:pStyle w:val="Heading3"/>
      </w:pPr>
      <w:bookmarkStart w:id="5" w:name="_Toc489949783"/>
      <w:r>
        <w:t xml:space="preserve">1.4 </w:t>
      </w:r>
      <w:r w:rsidR="00EF25FE" w:rsidRPr="00370C46">
        <w:t>OCDS Helpdesk</w:t>
      </w:r>
      <w:bookmarkEnd w:id="5"/>
    </w:p>
    <w:tbl>
      <w:tblPr>
        <w:tblStyle w:val="TableGrid"/>
        <w:tblW w:w="9082" w:type="dxa"/>
        <w:jc w:val="center"/>
        <w:tblLook w:val="04A0" w:firstRow="1" w:lastRow="0" w:firstColumn="1" w:lastColumn="0" w:noHBand="0" w:noVBand="1"/>
      </w:tblPr>
      <w:tblGrid>
        <w:gridCol w:w="9082"/>
      </w:tblGrid>
      <w:tr w:rsidR="00EF25FE" w:rsidRPr="00370C46" w14:paraId="1942E2CD" w14:textId="77777777" w:rsidTr="00AD55E6">
        <w:trPr>
          <w:trHeight w:val="135"/>
          <w:jc w:val="center"/>
        </w:trPr>
        <w:tc>
          <w:tcPr>
            <w:tcW w:w="9082" w:type="dxa"/>
            <w:shd w:val="clear" w:color="auto" w:fill="FBE4D5" w:themeFill="accent2" w:themeFillTint="33"/>
            <w:vAlign w:val="center"/>
          </w:tcPr>
          <w:p w14:paraId="404E5C97" w14:textId="6AA0CD07" w:rsidR="00EF25FE" w:rsidRPr="00370C46" w:rsidRDefault="00EF25FE" w:rsidP="002324FA">
            <w:pPr>
              <w:tabs>
                <w:tab w:val="left" w:pos="174"/>
              </w:tabs>
              <w:rPr>
                <w:rFonts w:ascii="Calibri" w:hAnsi="Calibri"/>
                <w:sz w:val="22"/>
              </w:rPr>
            </w:pPr>
            <w:r w:rsidRPr="00370C46">
              <w:rPr>
                <w:rFonts w:ascii="Calibri" w:hAnsi="Calibri"/>
                <w:b/>
                <w:sz w:val="22"/>
              </w:rPr>
              <w:t xml:space="preserve">How </w:t>
            </w:r>
            <w:r w:rsidR="002324FA" w:rsidRPr="00370C46">
              <w:rPr>
                <w:rFonts w:ascii="Calibri" w:hAnsi="Calibri"/>
                <w:b/>
                <w:sz w:val="22"/>
              </w:rPr>
              <w:t>helpful have you found the OCDS Helpdesk</w:t>
            </w:r>
            <w:r w:rsidRPr="00370C46">
              <w:rPr>
                <w:rFonts w:ascii="Calibri" w:hAnsi="Calibri"/>
                <w:sz w:val="22"/>
              </w:rPr>
              <w:t>?</w:t>
            </w:r>
            <w:r w:rsidR="002324FA" w:rsidRPr="00370C46">
              <w:rPr>
                <w:rFonts w:ascii="Calibri" w:hAnsi="Calibri"/>
                <w:sz w:val="22"/>
              </w:rPr>
              <w:t xml:space="preserve"> How responsive have you found it? What could have made their service more helpful to you?</w:t>
            </w:r>
          </w:p>
        </w:tc>
      </w:tr>
      <w:tr w:rsidR="00EF25FE" w:rsidRPr="00370C46" w14:paraId="69EC8288" w14:textId="77777777" w:rsidTr="00AD55E6">
        <w:trPr>
          <w:trHeight w:val="128"/>
          <w:jc w:val="center"/>
        </w:trPr>
        <w:tc>
          <w:tcPr>
            <w:tcW w:w="9082" w:type="dxa"/>
          </w:tcPr>
          <w:p w14:paraId="422D9651" w14:textId="0AA25D6C" w:rsidR="00EF25FE" w:rsidRPr="00D62F17" w:rsidRDefault="00EF25FE" w:rsidP="006E47B5">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t>
            </w:r>
            <w:r w:rsidR="006E47B5" w:rsidRPr="00D62F17">
              <w:rPr>
                <w:rFonts w:ascii="Calibri" w:hAnsi="Calibri"/>
                <w:color w:val="7B7B7B" w:themeColor="accent3" w:themeShade="BF"/>
                <w:sz w:val="20"/>
              </w:rPr>
              <w:t>We get a lot of help for OCDS but no help in the community with other issues – they are not helping the implementers.”</w:t>
            </w:r>
          </w:p>
        </w:tc>
      </w:tr>
      <w:tr w:rsidR="00C04B1F" w:rsidRPr="00370C46" w14:paraId="1AE5AA10" w14:textId="77777777" w:rsidTr="00AD55E6">
        <w:trPr>
          <w:trHeight w:val="128"/>
          <w:jc w:val="center"/>
        </w:trPr>
        <w:tc>
          <w:tcPr>
            <w:tcW w:w="9082" w:type="dxa"/>
          </w:tcPr>
          <w:p w14:paraId="0DA8AC46" w14:textId="6B921E26" w:rsidR="00C04B1F" w:rsidRPr="00D62F17" w:rsidRDefault="0068462D" w:rsidP="00C04B1F">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t>
            </w:r>
            <w:r w:rsidR="00C04B1F" w:rsidRPr="00D62F17">
              <w:rPr>
                <w:rFonts w:ascii="Calibri" w:hAnsi="Calibri"/>
                <w:color w:val="7B7B7B" w:themeColor="accent3" w:themeShade="BF"/>
                <w:sz w:val="20"/>
              </w:rPr>
              <w:t>Yes, through emails and Webex and t</w:t>
            </w:r>
            <w:r w:rsidRPr="00D62F17">
              <w:rPr>
                <w:rFonts w:ascii="Calibri" w:hAnsi="Calibri"/>
                <w:color w:val="7B7B7B" w:themeColor="accent3" w:themeShade="BF"/>
                <w:sz w:val="20"/>
              </w:rPr>
              <w:t>hey were very useful and quick.”</w:t>
            </w:r>
          </w:p>
        </w:tc>
      </w:tr>
      <w:tr w:rsidR="002B7748" w:rsidRPr="00370C46" w14:paraId="39E6D804" w14:textId="77777777" w:rsidTr="00AD55E6">
        <w:trPr>
          <w:trHeight w:val="251"/>
          <w:jc w:val="center"/>
        </w:trPr>
        <w:tc>
          <w:tcPr>
            <w:tcW w:w="9082" w:type="dxa"/>
          </w:tcPr>
          <w:p w14:paraId="29BFB09A" w14:textId="0F71D060" w:rsidR="002B7748" w:rsidRPr="00D62F17" w:rsidRDefault="002B7748" w:rsidP="00553ADD">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t>
            </w:r>
            <w:r w:rsidR="00553ADD" w:rsidRPr="00D62F17">
              <w:rPr>
                <w:rFonts w:ascii="Calibri" w:hAnsi="Calibri"/>
                <w:color w:val="7B7B7B" w:themeColor="accent3" w:themeShade="BF"/>
                <w:sz w:val="20"/>
              </w:rPr>
              <w:t xml:space="preserve">It would be good </w:t>
            </w:r>
            <w:r w:rsidRPr="00D62F17">
              <w:rPr>
                <w:rFonts w:ascii="Calibri" w:hAnsi="Calibri"/>
                <w:color w:val="7B7B7B" w:themeColor="accent3" w:themeShade="BF"/>
                <w:sz w:val="20"/>
              </w:rPr>
              <w:t>to have a public channel, like a public live forum where people can talk and ask questions. Good way to open discussions and include others without just OCP.”</w:t>
            </w:r>
          </w:p>
        </w:tc>
      </w:tr>
      <w:tr w:rsidR="00074837" w:rsidRPr="00370C46" w14:paraId="5D6A4436" w14:textId="77777777" w:rsidTr="00AD55E6">
        <w:trPr>
          <w:trHeight w:val="128"/>
          <w:jc w:val="center"/>
        </w:trPr>
        <w:tc>
          <w:tcPr>
            <w:tcW w:w="9082" w:type="dxa"/>
          </w:tcPr>
          <w:p w14:paraId="50C7A1C9" w14:textId="54BC5BC6" w:rsidR="00074837" w:rsidRPr="00D62F17" w:rsidRDefault="00074837" w:rsidP="00074837">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 helpdesk was very helpful in training our staff and later on even commenting on the Terms of Reference.</w:t>
            </w:r>
          </w:p>
          <w:p w14:paraId="308E47EE" w14:textId="3EB102BA" w:rsidR="00074837" w:rsidRPr="00D62F17" w:rsidRDefault="00074837" w:rsidP="00074837">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They had a session to train consultants on OCDS”</w:t>
            </w:r>
          </w:p>
        </w:tc>
      </w:tr>
      <w:tr w:rsidR="00C51FA9" w:rsidRPr="00370C46" w14:paraId="035E47AF" w14:textId="77777777" w:rsidTr="00AD55E6">
        <w:trPr>
          <w:trHeight w:val="331"/>
          <w:jc w:val="center"/>
        </w:trPr>
        <w:tc>
          <w:tcPr>
            <w:tcW w:w="9082" w:type="dxa"/>
          </w:tcPr>
          <w:p w14:paraId="7A07413A" w14:textId="2C62548D" w:rsidR="00C51FA9" w:rsidRPr="00D62F17" w:rsidRDefault="00C51FA9" w:rsidP="00BC72FF">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“Most of the technical experts on the </w:t>
            </w:r>
            <w:r w:rsidR="00293D7E" w:rsidRPr="00D62F17">
              <w:rPr>
                <w:rFonts w:ascii="Calibri" w:hAnsi="Calibri"/>
                <w:color w:val="7B7B7B" w:themeColor="accent3" w:themeShade="BF"/>
                <w:sz w:val="20"/>
              </w:rPr>
              <w:t>OCDS</w:t>
            </w:r>
            <w:r w:rsidRPr="00D62F17">
              <w:rPr>
                <w:rFonts w:ascii="Calibri" w:hAnsi="Calibri"/>
                <w:color w:val="7B7B7B" w:themeColor="accent3" w:themeShade="BF"/>
                <w:sz w:val="20"/>
              </w:rPr>
              <w:t xml:space="preserve"> sit within the helpdesk – hard to get independent support on technical side of things. Need a broader set of people who can help </w:t>
            </w:r>
            <w:r w:rsidR="00BC72FF" w:rsidRPr="00D62F17">
              <w:rPr>
                <w:rFonts w:ascii="Calibri" w:hAnsi="Calibri"/>
                <w:color w:val="7B7B7B" w:themeColor="accent3" w:themeShade="BF"/>
                <w:sz w:val="20"/>
              </w:rPr>
              <w:t>with</w:t>
            </w:r>
            <w:r w:rsidRPr="00D62F17">
              <w:rPr>
                <w:rFonts w:ascii="Calibri" w:hAnsi="Calibri"/>
                <w:color w:val="7B7B7B" w:themeColor="accent3" w:themeShade="BF"/>
                <w:sz w:val="20"/>
              </w:rPr>
              <w:t xml:space="preserve"> the standard, but independent of the help desk.”</w:t>
            </w:r>
          </w:p>
        </w:tc>
      </w:tr>
      <w:tr w:rsidR="00692606" w:rsidRPr="00370C46" w14:paraId="56D48DCC" w14:textId="77777777" w:rsidTr="00AD55E6">
        <w:trPr>
          <w:trHeight w:val="331"/>
          <w:jc w:val="center"/>
        </w:trPr>
        <w:tc>
          <w:tcPr>
            <w:tcW w:w="9082" w:type="dxa"/>
          </w:tcPr>
          <w:p w14:paraId="21EB3171" w14:textId="70844059" w:rsidR="00692606" w:rsidRPr="00D62F17" w:rsidRDefault="00692606" w:rsidP="00692606">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“The OCP was very helpful and very responsive, and their team helped to make sure we were following the guidelines and requirements.” </w:t>
            </w:r>
          </w:p>
        </w:tc>
      </w:tr>
    </w:tbl>
    <w:p w14:paraId="27BC1192" w14:textId="32AD7932" w:rsidR="00814FBB" w:rsidRDefault="00814FBB">
      <w:pPr>
        <w:spacing w:after="0"/>
        <w:rPr>
          <w:rFonts w:ascii="Calibri" w:eastAsiaTheme="majorEastAsia" w:hAnsi="Calibri" w:cstheme="majorBidi"/>
          <w:b/>
          <w:bCs/>
          <w:color w:val="8B0007"/>
          <w:sz w:val="26"/>
          <w:szCs w:val="26"/>
        </w:rPr>
      </w:pPr>
    </w:p>
    <w:p w14:paraId="14A96124" w14:textId="0E8BE425" w:rsidR="001A11DE" w:rsidRPr="00370C46" w:rsidRDefault="001A11DE" w:rsidP="00FB2011">
      <w:pPr>
        <w:pStyle w:val="Heading2"/>
      </w:pPr>
      <w:bookmarkStart w:id="6" w:name="_Toc489949784"/>
      <w:r w:rsidRPr="00370C46">
        <w:t>Section 2: OCP Strategy</w:t>
      </w:r>
      <w:r w:rsidR="00554678" w:rsidRPr="00370C46">
        <w:t xml:space="preserve"> and Goals</w:t>
      </w:r>
      <w:bookmarkEnd w:id="6"/>
    </w:p>
    <w:p w14:paraId="20A22D61" w14:textId="7278B113" w:rsidR="007F08CB" w:rsidRPr="00370C46" w:rsidRDefault="00FB2011" w:rsidP="007F08CB">
      <w:pPr>
        <w:pStyle w:val="Heading3"/>
      </w:pPr>
      <w:bookmarkStart w:id="7" w:name="_Toc489949785"/>
      <w:r>
        <w:t xml:space="preserve">2.1 </w:t>
      </w:r>
      <w:r w:rsidR="007F08CB" w:rsidRPr="00370C46">
        <w:t>Strategy</w:t>
      </w:r>
      <w:bookmarkEnd w:id="7"/>
    </w:p>
    <w:tbl>
      <w:tblPr>
        <w:tblStyle w:val="TableGrid"/>
        <w:tblW w:w="9098" w:type="dxa"/>
        <w:jc w:val="center"/>
        <w:tblLook w:val="04A0" w:firstRow="1" w:lastRow="0" w:firstColumn="1" w:lastColumn="0" w:noHBand="0" w:noVBand="1"/>
      </w:tblPr>
      <w:tblGrid>
        <w:gridCol w:w="9098"/>
      </w:tblGrid>
      <w:tr w:rsidR="007F08CB" w:rsidRPr="00370C46" w14:paraId="6F15A189" w14:textId="77777777" w:rsidTr="00AD55E6">
        <w:trPr>
          <w:trHeight w:val="208"/>
          <w:jc w:val="center"/>
        </w:trPr>
        <w:tc>
          <w:tcPr>
            <w:tcW w:w="9098" w:type="dxa"/>
            <w:shd w:val="clear" w:color="auto" w:fill="FBE4D5" w:themeFill="accent2" w:themeFillTint="33"/>
            <w:vAlign w:val="center"/>
          </w:tcPr>
          <w:p w14:paraId="08B3A6E0" w14:textId="77777777" w:rsidR="007F08CB" w:rsidRPr="00370C46" w:rsidRDefault="007F08CB" w:rsidP="00951A1C">
            <w:pPr>
              <w:pStyle w:val="Normal1"/>
              <w:rPr>
                <w:rFonts w:ascii="Calibri" w:hAnsi="Calibri"/>
              </w:rPr>
            </w:pPr>
            <w:r w:rsidRPr="00370C46">
              <w:rPr>
                <w:rFonts w:ascii="Calibri" w:eastAsiaTheme="minorHAnsi" w:hAnsi="Calibri" w:cstheme="minorBidi"/>
                <w:color w:val="auto"/>
                <w:sz w:val="22"/>
                <w:lang w:val="en-US"/>
              </w:rPr>
              <w:t xml:space="preserve">In general, </w:t>
            </w:r>
            <w:r w:rsidRPr="00370C46">
              <w:rPr>
                <w:rFonts w:ascii="Calibri" w:eastAsiaTheme="minorHAnsi" w:hAnsi="Calibri" w:cstheme="minorBidi"/>
                <w:b/>
                <w:color w:val="auto"/>
                <w:sz w:val="22"/>
                <w:lang w:val="en-US"/>
              </w:rPr>
              <w:t>how credible do you find OCP’s advocacy and arguments</w:t>
            </w:r>
            <w:r w:rsidRPr="00370C46">
              <w:rPr>
                <w:rFonts w:ascii="Calibri" w:eastAsiaTheme="minorHAnsi" w:hAnsi="Calibri" w:cstheme="minorBidi"/>
                <w:color w:val="auto"/>
                <w:sz w:val="22"/>
                <w:lang w:val="en-US"/>
              </w:rPr>
              <w:t>? What have you found to be the most useful argument? Why? Thoughts about their advocacy work?</w:t>
            </w:r>
          </w:p>
        </w:tc>
      </w:tr>
      <w:tr w:rsidR="007F08CB" w:rsidRPr="00370C46" w14:paraId="24749158" w14:textId="77777777" w:rsidTr="00AD55E6">
        <w:trPr>
          <w:trHeight w:val="197"/>
          <w:jc w:val="center"/>
        </w:trPr>
        <w:tc>
          <w:tcPr>
            <w:tcW w:w="9098" w:type="dxa"/>
          </w:tcPr>
          <w:p w14:paraId="2BE2ED85" w14:textId="77777777" w:rsidR="007F08CB" w:rsidRPr="00D62F17" w:rsidRDefault="007F08CB" w:rsidP="00951A1C">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Advocacy work they are doing is great, but from a more distant perspective, the field needs to be aware of not following the data and programmatic approach but also know how to use this data. </w:t>
            </w:r>
          </w:p>
          <w:p w14:paraId="3BBEDEC2" w14:textId="77777777" w:rsidR="007F08CB" w:rsidRPr="00D62F17" w:rsidRDefault="007F08CB" w:rsidP="00951A1C">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 “Appreciate the field building approach, but risk that focus too much on supply side (like broader open data movement) and tech solutions, rather than legislative framework for example.”</w:t>
            </w:r>
          </w:p>
        </w:tc>
      </w:tr>
      <w:tr w:rsidR="007F08CB" w:rsidRPr="00370C46" w14:paraId="2B3CDAE5" w14:textId="77777777" w:rsidTr="00AD55E6">
        <w:trPr>
          <w:trHeight w:val="197"/>
          <w:jc w:val="center"/>
        </w:trPr>
        <w:tc>
          <w:tcPr>
            <w:tcW w:w="9098" w:type="dxa"/>
          </w:tcPr>
          <w:p w14:paraId="26F8A0C8" w14:textId="77777777" w:rsidR="007F08CB" w:rsidRPr="00D62F17" w:rsidRDefault="007F08CB" w:rsidP="00951A1C">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 credibility of the people I interact with is incredibly high. I have realized however, that there is a lack of showing “X will lead to Y and why.”</w:t>
            </w:r>
          </w:p>
        </w:tc>
      </w:tr>
      <w:tr w:rsidR="00E57E0D" w:rsidRPr="00370C46" w14:paraId="4F79C7B8" w14:textId="77777777" w:rsidTr="00AD55E6">
        <w:trPr>
          <w:trHeight w:val="197"/>
          <w:jc w:val="center"/>
        </w:trPr>
        <w:tc>
          <w:tcPr>
            <w:tcW w:w="9098" w:type="dxa"/>
          </w:tcPr>
          <w:p w14:paraId="247C4BEF" w14:textId="270757DA" w:rsidR="00E57E0D" w:rsidRPr="00D62F17" w:rsidRDefault="00E57E0D" w:rsidP="00951A1C">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 OCP is working with our government and I feel that they are portraying them in a good light where they are not doing enough or not doing what they say they are doing. I understand that the OCP is just trying to push the government and remain good relations but they also need to be critical.”</w:t>
            </w:r>
          </w:p>
        </w:tc>
      </w:tr>
      <w:tr w:rsidR="00C76FC9" w:rsidRPr="00370C46" w14:paraId="098C12C3" w14:textId="77777777" w:rsidTr="00AD55E6">
        <w:trPr>
          <w:trHeight w:val="412"/>
          <w:jc w:val="center"/>
        </w:trPr>
        <w:tc>
          <w:tcPr>
            <w:tcW w:w="9098" w:type="dxa"/>
          </w:tcPr>
          <w:p w14:paraId="10222903" w14:textId="31E89CA0" w:rsidR="00C76FC9" w:rsidRPr="00D62F17" w:rsidRDefault="00C76FC9" w:rsidP="00951A1C">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“Very credible. Open contracting helps governments themselves – because poor procurement is inefficient and vulnerable and that helps encourage collaboration between sectors and avoids confrontation.”</w:t>
            </w:r>
          </w:p>
        </w:tc>
      </w:tr>
      <w:tr w:rsidR="00E10292" w:rsidRPr="00370C46" w14:paraId="1DA27C2F" w14:textId="77777777" w:rsidTr="00AD55E6">
        <w:trPr>
          <w:trHeight w:val="412"/>
          <w:jc w:val="center"/>
        </w:trPr>
        <w:tc>
          <w:tcPr>
            <w:tcW w:w="9098" w:type="dxa"/>
          </w:tcPr>
          <w:p w14:paraId="7D82D0FE" w14:textId="623A9203" w:rsidR="00E10292" w:rsidRPr="00D62F17" w:rsidRDefault="00E10292" w:rsidP="00E10292">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“They are extremely credible.</w:t>
            </w:r>
          </w:p>
          <w:p w14:paraId="1E9889C6" w14:textId="7C0073D9" w:rsidR="00E10292" w:rsidRPr="00D62F17" w:rsidRDefault="00E10292" w:rsidP="00E10292">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Governments see them differently to international NGOs because they come from the World Bank and they are framed more as a partnership that includes governments.</w:t>
            </w:r>
          </w:p>
          <w:p w14:paraId="41C2C08C" w14:textId="77777777" w:rsidR="00E10292" w:rsidRPr="00D62F17" w:rsidRDefault="00E10292" w:rsidP="00E10292">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Very good and skilled at tailoring their arguments and shifting between economic benefits and social and business benefits depending on who they are speaking to.</w:t>
            </w:r>
          </w:p>
          <w:p w14:paraId="52C2FE4C" w14:textId="6C102622" w:rsidR="00E10292" w:rsidRPr="00D62F17" w:rsidRDefault="00E10292" w:rsidP="00E10292">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 work they are doing to interrogate issues around confidentiality is a good example of the fact that they take potential objections serious.”</w:t>
            </w:r>
          </w:p>
        </w:tc>
      </w:tr>
      <w:tr w:rsidR="00B67D25" w:rsidRPr="00370C46" w14:paraId="2964FFC2" w14:textId="77777777" w:rsidTr="00AD55E6">
        <w:trPr>
          <w:trHeight w:val="412"/>
          <w:jc w:val="center"/>
        </w:trPr>
        <w:tc>
          <w:tcPr>
            <w:tcW w:w="9098" w:type="dxa"/>
          </w:tcPr>
          <w:p w14:paraId="22B48979" w14:textId="77777777" w:rsidR="00B67D25" w:rsidRPr="00D62F17" w:rsidRDefault="00B67D25" w:rsidP="00B67D25">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“To be very honest, I think that OCP is a strong organisation and they do their best. That is great. They respond as soon as they can. I believe that they are also trying to create regional hubs, which is important. Have been providing a lot of support. Would be nice to know how they are using the scoping studies.</w:t>
            </w:r>
          </w:p>
          <w:p w14:paraId="19B755D8" w14:textId="030AB230" w:rsidR="00B67D25" w:rsidRPr="00D62F17" w:rsidRDefault="00B67D25" w:rsidP="00B67D25">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szCs w:val="20"/>
              </w:rPr>
              <w:t>Main concern is about coordination and integration. How do people work around that? Could be a good pointer question - there is so much learning for countries if those that got it right can share their experiences.”</w:t>
            </w:r>
          </w:p>
        </w:tc>
      </w:tr>
      <w:tr w:rsidR="007927DA" w:rsidRPr="00370C46" w14:paraId="034E217A" w14:textId="77777777" w:rsidTr="00AD55E6">
        <w:trPr>
          <w:trHeight w:val="412"/>
          <w:jc w:val="center"/>
        </w:trPr>
        <w:tc>
          <w:tcPr>
            <w:tcW w:w="9098" w:type="dxa"/>
          </w:tcPr>
          <w:p w14:paraId="67670382" w14:textId="77777777" w:rsidR="007927DA" w:rsidRPr="00D62F17" w:rsidRDefault="007927DA" w:rsidP="007927D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“Although our approaches are complementary, we are here with the same mission, sometimes I feel a little disconnected. Like some things come up and are publicly launched but they are just brought up and perhaps we could have discussed being part of it or consult with others. </w:t>
            </w:r>
          </w:p>
          <w:p w14:paraId="75FE8949" w14:textId="77777777" w:rsidR="007927DA" w:rsidRPr="00D62F17" w:rsidRDefault="007927DA" w:rsidP="007927DA">
            <w:pPr>
              <w:pStyle w:val="Normal1"/>
              <w:numPr>
                <w:ilvl w:val="1"/>
                <w:numId w:val="8"/>
              </w:numPr>
              <w:ind w:left="1058"/>
              <w:jc w:val="both"/>
              <w:rPr>
                <w:rFonts w:ascii="Calibri" w:hAnsi="Calibri"/>
                <w:color w:val="7B7B7B" w:themeColor="accent3" w:themeShade="BF"/>
                <w:sz w:val="20"/>
              </w:rPr>
            </w:pPr>
            <w:r w:rsidRPr="00D62F17">
              <w:rPr>
                <w:rFonts w:ascii="Calibri" w:hAnsi="Calibri"/>
                <w:color w:val="7B7B7B" w:themeColor="accent3" w:themeShade="BF"/>
                <w:sz w:val="20"/>
              </w:rPr>
              <w:t xml:space="preserve">Example: Innovation fund: We would have been interested in investing and it seems like it didn’t come to mind for them to involve us. </w:t>
            </w:r>
          </w:p>
          <w:p w14:paraId="40E5BE6A" w14:textId="77777777" w:rsidR="007927DA" w:rsidRPr="00D62F17" w:rsidRDefault="007927DA" w:rsidP="007927DA">
            <w:pPr>
              <w:pStyle w:val="Normal1"/>
              <w:numPr>
                <w:ilvl w:val="1"/>
                <w:numId w:val="8"/>
              </w:numPr>
              <w:ind w:left="1058"/>
              <w:jc w:val="both"/>
              <w:rPr>
                <w:rFonts w:ascii="Calibri" w:hAnsi="Calibri"/>
                <w:color w:val="7B7B7B" w:themeColor="accent3" w:themeShade="BF"/>
                <w:sz w:val="20"/>
              </w:rPr>
            </w:pPr>
            <w:r w:rsidRPr="00D62F17">
              <w:rPr>
                <w:rFonts w:ascii="Calibri" w:hAnsi="Calibri"/>
                <w:color w:val="7B7B7B" w:themeColor="accent3" w:themeShade="BF"/>
                <w:sz w:val="20"/>
              </w:rPr>
              <w:t xml:space="preserve">Although we have constant calls would be nice to have an advanced agenda or planning sharing system in place. </w:t>
            </w:r>
          </w:p>
          <w:p w14:paraId="48C6BCF4" w14:textId="77777777" w:rsidR="007927DA" w:rsidRPr="00D62F17" w:rsidRDefault="007927DA" w:rsidP="007927D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What also would be good is some stronger or very clear kind of guideline of governance how to balance confidential information and (public disclosure requirements, right to information and confidentiality). Which kind of information about individuals might and should be in contract because the general right of the public overrides that of the individual. </w:t>
            </w:r>
          </w:p>
          <w:p w14:paraId="39FB9349" w14:textId="0B4BAB52" w:rsidR="007927DA" w:rsidRPr="00D62F17" w:rsidRDefault="007927DA" w:rsidP="007927DA">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rPr>
              <w:t>The other would be policy guidelines on what would be the elements of a conducive legal environment. What kind of legal standards should be in place? They did a piece on confidentiality but it was not really a guideline. I understand that this may not be one of their responsibilities but more legal advice would be nice – even if other organisations take the lead on this.”</w:t>
            </w:r>
          </w:p>
        </w:tc>
      </w:tr>
    </w:tbl>
    <w:p w14:paraId="47738359" w14:textId="77777777" w:rsidR="007F08CB" w:rsidRPr="00370C46" w:rsidRDefault="007F08CB" w:rsidP="00DE3D5A">
      <w:pPr>
        <w:pStyle w:val="Heading3"/>
      </w:pPr>
    </w:p>
    <w:p w14:paraId="32B3DA10" w14:textId="1B2E1EB0" w:rsidR="00DE3D5A" w:rsidRPr="00370C46" w:rsidRDefault="00FB2011" w:rsidP="00DE3D5A">
      <w:pPr>
        <w:pStyle w:val="Heading3"/>
      </w:pPr>
      <w:bookmarkStart w:id="8" w:name="_Toc489949786"/>
      <w:r>
        <w:t xml:space="preserve">2.2 </w:t>
      </w:r>
      <w:r w:rsidR="00DE3D5A" w:rsidRPr="00370C46">
        <w:t>Making open contracting the new norm</w:t>
      </w:r>
      <w:bookmarkEnd w:id="8"/>
    </w:p>
    <w:tbl>
      <w:tblPr>
        <w:tblStyle w:val="TableGrid"/>
        <w:tblW w:w="9034" w:type="dxa"/>
        <w:jc w:val="center"/>
        <w:tblLook w:val="04A0" w:firstRow="1" w:lastRow="0" w:firstColumn="1" w:lastColumn="0" w:noHBand="0" w:noVBand="1"/>
      </w:tblPr>
      <w:tblGrid>
        <w:gridCol w:w="9034"/>
      </w:tblGrid>
      <w:tr w:rsidR="000442B0" w:rsidRPr="00370C46" w14:paraId="7EAF5F25" w14:textId="77777777" w:rsidTr="00F75F92">
        <w:trPr>
          <w:trHeight w:val="61"/>
          <w:jc w:val="center"/>
        </w:trPr>
        <w:tc>
          <w:tcPr>
            <w:tcW w:w="9034" w:type="dxa"/>
            <w:shd w:val="clear" w:color="auto" w:fill="FBE4D5" w:themeFill="accent2" w:themeFillTint="33"/>
            <w:vAlign w:val="center"/>
          </w:tcPr>
          <w:p w14:paraId="59F73E36" w14:textId="5E8A30F5" w:rsidR="00EE2EB9" w:rsidRPr="00370C46" w:rsidRDefault="00C62DC3" w:rsidP="00C62DC3">
            <w:pPr>
              <w:jc w:val="both"/>
              <w:rPr>
                <w:rFonts w:ascii="Calibri" w:hAnsi="Calibri"/>
                <w:sz w:val="22"/>
              </w:rPr>
            </w:pPr>
            <w:r w:rsidRPr="00370C46">
              <w:rPr>
                <w:rFonts w:ascii="Calibri" w:hAnsi="Calibri"/>
                <w:b/>
                <w:sz w:val="22"/>
              </w:rPr>
              <w:t>The OCP aims to make open contracting the new norm by 2022</w:t>
            </w:r>
            <w:r w:rsidRPr="00370C46">
              <w:rPr>
                <w:rFonts w:ascii="Calibri" w:hAnsi="Calibri"/>
                <w:sz w:val="22"/>
              </w:rPr>
              <w:t xml:space="preserve"> – to achieve this they aim to build a field of open contracting champions and support providers. What do you believe is the most important service, product or resource that they should offer but which they currently do not? Are you confident that the OCP will achieve this overall goal? What do you feel the OCP has achieved in the past 12 months? What would you like the OCP to prioritize in the coming 12 months? </w:t>
            </w:r>
          </w:p>
        </w:tc>
      </w:tr>
      <w:tr w:rsidR="000442B0" w:rsidRPr="00370C46" w14:paraId="4BF63B36" w14:textId="77777777" w:rsidTr="00F75F92">
        <w:trPr>
          <w:trHeight w:val="57"/>
          <w:jc w:val="center"/>
        </w:trPr>
        <w:tc>
          <w:tcPr>
            <w:tcW w:w="9034" w:type="dxa"/>
          </w:tcPr>
          <w:p w14:paraId="10D06FE6" w14:textId="52BF755C" w:rsidR="00D7770D" w:rsidRPr="00D62F17" w:rsidRDefault="0013602A" w:rsidP="00414AB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 OCP are doing a very good job at</w:t>
            </w:r>
            <w:r w:rsidR="00A52C69" w:rsidRPr="00D62F17">
              <w:rPr>
                <w:rFonts w:ascii="Calibri" w:hAnsi="Calibri"/>
                <w:color w:val="7B7B7B" w:themeColor="accent3" w:themeShade="BF"/>
                <w:sz w:val="20"/>
              </w:rPr>
              <w:t xml:space="preserve"> building the global community and encouraging progress with government commitments. The strength of the OCP is that they have been focused on several things and there is no need to increase their scope.</w:t>
            </w:r>
          </w:p>
          <w:p w14:paraId="27617CD5" w14:textId="6F0889BE" w:rsidR="00D7770D" w:rsidRPr="00D62F17" w:rsidRDefault="00A52C69" w:rsidP="00414AB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There is a “little </w:t>
            </w:r>
            <w:r w:rsidR="00D7770D" w:rsidRPr="00D62F17">
              <w:rPr>
                <w:rFonts w:ascii="Calibri" w:hAnsi="Calibri"/>
                <w:color w:val="7B7B7B" w:themeColor="accent3" w:themeShade="BF"/>
                <w:sz w:val="20"/>
              </w:rPr>
              <w:t>too much emphasis on finding and showcasing examples of success and not enough honest learning on challenges</w:t>
            </w:r>
            <w:r w:rsidRPr="00D62F17">
              <w:rPr>
                <w:rFonts w:ascii="Calibri" w:hAnsi="Calibri"/>
                <w:color w:val="7B7B7B" w:themeColor="accent3" w:themeShade="BF"/>
                <w:sz w:val="20"/>
              </w:rPr>
              <w:t>”.</w:t>
            </w:r>
          </w:p>
          <w:p w14:paraId="28E21C22" w14:textId="5EAE97B5" w:rsidR="00EE2EB9" w:rsidRPr="00D62F17" w:rsidRDefault="00A52C69" w:rsidP="00414AB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 OCP does not do any “naming and shaming and their tone is carefully considered, which I don’t think they should necessarily change. But they should definitely reflect on whether the friendly tone is the right one or if they want to take a stronger stance</w:t>
            </w:r>
            <w:r w:rsidR="00D10D9A" w:rsidRPr="00D62F17">
              <w:rPr>
                <w:rFonts w:ascii="Calibri" w:hAnsi="Calibri"/>
                <w:color w:val="7B7B7B" w:themeColor="accent3" w:themeShade="BF"/>
                <w:sz w:val="20"/>
              </w:rPr>
              <w:t>.”</w:t>
            </w:r>
          </w:p>
        </w:tc>
      </w:tr>
      <w:tr w:rsidR="000442B0" w:rsidRPr="00370C46" w14:paraId="789AA241" w14:textId="77777777" w:rsidTr="00F75F92">
        <w:trPr>
          <w:trHeight w:val="61"/>
          <w:jc w:val="center"/>
        </w:trPr>
        <w:tc>
          <w:tcPr>
            <w:tcW w:w="9034" w:type="dxa"/>
          </w:tcPr>
          <w:p w14:paraId="404A6507" w14:textId="140D193F" w:rsidR="00EE2EB9" w:rsidRPr="00D62F17" w:rsidRDefault="005F7190" w:rsidP="00414ABA">
            <w:pPr>
              <w:pStyle w:val="Normal1"/>
              <w:numPr>
                <w:ilvl w:val="0"/>
                <w:numId w:val="8"/>
              </w:numPr>
              <w:pBdr>
                <w:top w:val="none" w:sz="0" w:space="0" w:color="auto"/>
                <w:left w:val="none" w:sz="0" w:space="0" w:color="auto"/>
                <w:bottom w:val="none" w:sz="0" w:space="0" w:color="auto"/>
                <w:right w:val="none" w:sz="0" w:space="0" w:color="auto"/>
                <w:between w:val="none" w:sz="0" w:space="0" w:color="auto"/>
              </w:pBdr>
              <w:ind w:left="338"/>
              <w:jc w:val="both"/>
              <w:rPr>
                <w:rFonts w:ascii="Calibri" w:hAnsi="Calibri"/>
                <w:color w:val="7B7B7B" w:themeColor="accent3" w:themeShade="BF"/>
                <w:sz w:val="20"/>
              </w:rPr>
            </w:pPr>
            <w:r w:rsidRPr="00D62F17">
              <w:rPr>
                <w:rFonts w:ascii="Calibri" w:hAnsi="Calibri"/>
                <w:color w:val="7B7B7B" w:themeColor="accent3" w:themeShade="BF"/>
                <w:sz w:val="20"/>
              </w:rPr>
              <w:t>“There should be one standard in open contracting so that we can understand each other internationally”. The way to introduce a global standard would most likely involve a bottom-up approach, closely cooperating with those that have the means to implement such a standard on a government level, which includes working with expe</w:t>
            </w:r>
            <w:r w:rsidR="004137F9" w:rsidRPr="00D62F17">
              <w:rPr>
                <w:rFonts w:ascii="Calibri" w:hAnsi="Calibri"/>
                <w:color w:val="7B7B7B" w:themeColor="accent3" w:themeShade="BF"/>
                <w:sz w:val="20"/>
              </w:rPr>
              <w:t>r</w:t>
            </w:r>
            <w:r w:rsidRPr="00D62F17">
              <w:rPr>
                <w:rFonts w:ascii="Calibri" w:hAnsi="Calibri"/>
                <w:color w:val="7B7B7B" w:themeColor="accent3" w:themeShade="BF"/>
                <w:sz w:val="20"/>
              </w:rPr>
              <w:t>ts who can advise the government and civil servants.</w:t>
            </w:r>
            <w:r w:rsidR="00F27DB8" w:rsidRPr="00D62F17">
              <w:rPr>
                <w:rFonts w:ascii="Calibri" w:hAnsi="Calibri"/>
                <w:color w:val="7B7B7B" w:themeColor="accent3" w:themeShade="BF"/>
                <w:sz w:val="20"/>
              </w:rPr>
              <w:t xml:space="preserve"> The main issue and motivation factor that is needed to pers</w:t>
            </w:r>
            <w:r w:rsidR="00D846DC" w:rsidRPr="00D62F17">
              <w:rPr>
                <w:rFonts w:ascii="Calibri" w:hAnsi="Calibri"/>
                <w:color w:val="7B7B7B" w:themeColor="accent3" w:themeShade="BF"/>
                <w:sz w:val="20"/>
              </w:rPr>
              <w:t xml:space="preserve">uade the government would be to have supporters on the working level to persuade top-level people. I believe that if such a leader does not exist, it is almost impossible to create or implement such a procedure or global standard. </w:t>
            </w:r>
          </w:p>
        </w:tc>
      </w:tr>
      <w:tr w:rsidR="000442B0" w:rsidRPr="00370C46" w14:paraId="54ECBF3A" w14:textId="77777777" w:rsidTr="00F75F92">
        <w:trPr>
          <w:trHeight w:val="61"/>
          <w:jc w:val="center"/>
        </w:trPr>
        <w:tc>
          <w:tcPr>
            <w:tcW w:w="9034" w:type="dxa"/>
          </w:tcPr>
          <w:p w14:paraId="5F4F7E30" w14:textId="0962442F" w:rsidR="00EE2EB9" w:rsidRPr="00D62F17" w:rsidRDefault="00570B1C" w:rsidP="00CC7032">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“We have seen quite a change. The field has developed quite a bit in the last year. Achievements are impressive and outstanding. The question here is scope, quality, and ambition. This goes back to the earlier point of having 180 countries formally sign up to open contracting and having them take the first few steps or maybe instead having fewer countries with more ambitious strive? The issue of quality vs. quantity. – Having an open contracting seal or badge is perhaps not the best thing to do but maybe we need it as well?”</w:t>
            </w:r>
          </w:p>
        </w:tc>
      </w:tr>
      <w:tr w:rsidR="000442B0" w:rsidRPr="00370C46" w14:paraId="21E594DB" w14:textId="77777777" w:rsidTr="00F75F92">
        <w:trPr>
          <w:trHeight w:val="147"/>
          <w:jc w:val="center"/>
        </w:trPr>
        <w:tc>
          <w:tcPr>
            <w:tcW w:w="9034" w:type="dxa"/>
          </w:tcPr>
          <w:p w14:paraId="386F5390" w14:textId="2DA105DE" w:rsidR="006E0E72" w:rsidRPr="00D62F17" w:rsidRDefault="007562AA" w:rsidP="007562A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t>
            </w:r>
            <w:r w:rsidR="006E0E72" w:rsidRPr="00D62F17">
              <w:rPr>
                <w:rFonts w:ascii="Calibri" w:hAnsi="Calibri"/>
                <w:color w:val="7B7B7B" w:themeColor="accent3" w:themeShade="BF"/>
                <w:sz w:val="20"/>
              </w:rPr>
              <w:t xml:space="preserve">A lot of </w:t>
            </w:r>
            <w:r w:rsidRPr="00D62F17">
              <w:rPr>
                <w:rFonts w:ascii="Calibri" w:hAnsi="Calibri"/>
                <w:color w:val="7B7B7B" w:themeColor="accent3" w:themeShade="BF"/>
                <w:sz w:val="20"/>
              </w:rPr>
              <w:t>organisations</w:t>
            </w:r>
            <w:r w:rsidR="006E0E72" w:rsidRPr="00D62F17">
              <w:rPr>
                <w:rFonts w:ascii="Calibri" w:hAnsi="Calibri"/>
                <w:color w:val="7B7B7B" w:themeColor="accent3" w:themeShade="BF"/>
                <w:sz w:val="20"/>
              </w:rPr>
              <w:t xml:space="preserve"> like</w:t>
            </w:r>
            <w:r w:rsidRPr="00D62F17">
              <w:rPr>
                <w:rFonts w:ascii="Calibri" w:hAnsi="Calibri"/>
                <w:color w:val="7B7B7B" w:themeColor="accent3" w:themeShade="BF"/>
                <w:sz w:val="20"/>
              </w:rPr>
              <w:t xml:space="preserve"> the</w:t>
            </w:r>
            <w:r w:rsidR="006E0E72" w:rsidRPr="00D62F17">
              <w:rPr>
                <w:rFonts w:ascii="Calibri" w:hAnsi="Calibri"/>
                <w:color w:val="7B7B7B" w:themeColor="accent3" w:themeShade="BF"/>
                <w:sz w:val="20"/>
              </w:rPr>
              <w:t xml:space="preserve"> OCP need to first demonstrate their impact (prove themselves)</w:t>
            </w:r>
            <w:r w:rsidR="0014345E" w:rsidRPr="00D62F17">
              <w:rPr>
                <w:rFonts w:ascii="Calibri" w:hAnsi="Calibri"/>
                <w:color w:val="7B7B7B" w:themeColor="accent3" w:themeShade="BF"/>
                <w:sz w:val="20"/>
              </w:rPr>
              <w:t xml:space="preserve"> - The key is to find out what it is that they are doing, that is making a difference and focusing on that and stop doing other things that may be adding to this information overload.</w:t>
            </w:r>
            <w:r w:rsidR="000B2C6D" w:rsidRPr="00D62F17">
              <w:rPr>
                <w:rFonts w:ascii="Calibri" w:hAnsi="Calibri"/>
                <w:color w:val="7B7B7B" w:themeColor="accent3" w:themeShade="BF"/>
                <w:sz w:val="20"/>
              </w:rPr>
              <w:t>”</w:t>
            </w:r>
          </w:p>
        </w:tc>
      </w:tr>
      <w:tr w:rsidR="000442B0" w:rsidRPr="00370C46" w14:paraId="36145DD2" w14:textId="77777777" w:rsidTr="00F75F92">
        <w:trPr>
          <w:trHeight w:val="147"/>
          <w:jc w:val="center"/>
        </w:trPr>
        <w:tc>
          <w:tcPr>
            <w:tcW w:w="9034" w:type="dxa"/>
          </w:tcPr>
          <w:p w14:paraId="50FA86DB" w14:textId="6F063239" w:rsidR="00E177F1" w:rsidRPr="00D62F17" w:rsidRDefault="00E177F1" w:rsidP="00E264EC">
            <w:pPr>
              <w:pStyle w:val="Normal1"/>
              <w:numPr>
                <w:ilvl w:val="0"/>
                <w:numId w:val="8"/>
              </w:numPr>
              <w:ind w:left="331"/>
              <w:jc w:val="both"/>
              <w:rPr>
                <w:rFonts w:ascii="Calibri" w:hAnsi="Calibri"/>
                <w:color w:val="7B7B7B" w:themeColor="accent3" w:themeShade="BF"/>
                <w:sz w:val="20"/>
              </w:rPr>
            </w:pPr>
            <w:r w:rsidRPr="00D62F17">
              <w:rPr>
                <w:rFonts w:ascii="Calibri" w:hAnsi="Calibri"/>
                <w:color w:val="7B7B7B" w:themeColor="accent3" w:themeShade="BF"/>
                <w:sz w:val="20"/>
              </w:rPr>
              <w:t>“They have a good strategy on how to involve the government but not how to engage with civil society groups.”</w:t>
            </w:r>
          </w:p>
        </w:tc>
      </w:tr>
      <w:tr w:rsidR="000442B0" w:rsidRPr="00370C46" w14:paraId="01038CA8" w14:textId="77777777" w:rsidTr="00F75F92">
        <w:trPr>
          <w:trHeight w:val="254"/>
          <w:jc w:val="center"/>
        </w:trPr>
        <w:tc>
          <w:tcPr>
            <w:tcW w:w="9034" w:type="dxa"/>
          </w:tcPr>
          <w:p w14:paraId="467491A0" w14:textId="34133173" w:rsidR="00F30ACF" w:rsidRPr="00D62F17" w:rsidRDefault="00F30ACF" w:rsidP="00F30ACF">
            <w:pPr>
              <w:pStyle w:val="Normal1"/>
              <w:numPr>
                <w:ilvl w:val="0"/>
                <w:numId w:val="8"/>
              </w:numPr>
              <w:ind w:left="331"/>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“The regional and global conferences are good and they should continue with them. I think they should engage the legislature or leaders of government to champion it and be part of the conferences.  I think the matter of lack of Freedom to information laws in most countries has a potential negative impact to smooth implementation.”</w:t>
            </w:r>
          </w:p>
        </w:tc>
      </w:tr>
      <w:tr w:rsidR="000442B0" w:rsidRPr="00370C46" w14:paraId="3DA2211F" w14:textId="77777777" w:rsidTr="00F75F92">
        <w:trPr>
          <w:trHeight w:val="762"/>
          <w:jc w:val="center"/>
        </w:trPr>
        <w:tc>
          <w:tcPr>
            <w:tcW w:w="9034" w:type="dxa"/>
          </w:tcPr>
          <w:p w14:paraId="538A326E" w14:textId="65477113" w:rsidR="000D65D7" w:rsidRPr="00D62F17" w:rsidRDefault="000D65D7" w:rsidP="009B30B6">
            <w:pPr>
              <w:pStyle w:val="Normal1"/>
              <w:numPr>
                <w:ilvl w:val="0"/>
                <w:numId w:val="8"/>
              </w:numPr>
              <w:ind w:left="331"/>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“They need a plan on how to bring in civil society, and have someone in OCP be the top lead on this - from start to finish.</w:t>
            </w:r>
          </w:p>
          <w:p w14:paraId="6886429C" w14:textId="61B252E1" w:rsidR="000D65D7" w:rsidRPr="00D62F17" w:rsidRDefault="000D65D7" w:rsidP="009B30B6">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They should create region-specific teams to focus on local issues better, and bring in local organisations too.</w:t>
            </w:r>
          </w:p>
          <w:p w14:paraId="72C9AA96" w14:textId="6D2C83E9" w:rsidR="000D65D7" w:rsidRPr="00D62F17" w:rsidRDefault="00BF5F2B" w:rsidP="009B30B6">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 xml:space="preserve">The OCP could be more critical in its position, and push for REAL open contracting, rather than superficial token gestures from </w:t>
            </w:r>
            <w:r w:rsidR="009B30B6" w:rsidRPr="00D62F17">
              <w:rPr>
                <w:rFonts w:ascii="Calibri" w:hAnsi="Calibri"/>
                <w:color w:val="7B7B7B" w:themeColor="accent3" w:themeShade="BF"/>
                <w:sz w:val="20"/>
                <w:szCs w:val="20"/>
              </w:rPr>
              <w:t xml:space="preserve">the </w:t>
            </w:r>
            <w:r w:rsidRPr="00D62F17">
              <w:rPr>
                <w:rFonts w:ascii="Calibri" w:hAnsi="Calibri"/>
                <w:color w:val="7B7B7B" w:themeColor="accent3" w:themeShade="BF"/>
                <w:sz w:val="20"/>
                <w:szCs w:val="20"/>
              </w:rPr>
              <w:t>government. This also needs more civil society involvement</w:t>
            </w:r>
            <w:r w:rsidR="009B30B6" w:rsidRPr="00D62F17">
              <w:rPr>
                <w:rFonts w:ascii="Calibri" w:hAnsi="Calibri"/>
                <w:color w:val="7B7B7B" w:themeColor="accent3" w:themeShade="BF"/>
                <w:sz w:val="20"/>
                <w:szCs w:val="20"/>
              </w:rPr>
              <w:t>. They</w:t>
            </w:r>
            <w:r w:rsidR="000D65D7" w:rsidRPr="00D62F17">
              <w:rPr>
                <w:rFonts w:ascii="Calibri" w:hAnsi="Calibri"/>
                <w:color w:val="7B7B7B" w:themeColor="accent3" w:themeShade="BF"/>
                <w:sz w:val="20"/>
                <w:szCs w:val="20"/>
              </w:rPr>
              <w:t xml:space="preserve"> could have better focus on involving civil society and forcing government to involve them</w:t>
            </w:r>
            <w:r w:rsidR="009B30B6" w:rsidRPr="00D62F17">
              <w:rPr>
                <w:rFonts w:ascii="Calibri" w:hAnsi="Calibri"/>
                <w:color w:val="7B7B7B" w:themeColor="accent3" w:themeShade="BF"/>
                <w:sz w:val="20"/>
                <w:szCs w:val="20"/>
              </w:rPr>
              <w:t>.”</w:t>
            </w:r>
          </w:p>
        </w:tc>
      </w:tr>
      <w:tr w:rsidR="000442B0" w:rsidRPr="00370C46" w14:paraId="51142D7F" w14:textId="77777777" w:rsidTr="00F75F92">
        <w:trPr>
          <w:trHeight w:val="762"/>
          <w:jc w:val="center"/>
        </w:trPr>
        <w:tc>
          <w:tcPr>
            <w:tcW w:w="9034" w:type="dxa"/>
          </w:tcPr>
          <w:p w14:paraId="0E223C8D" w14:textId="4CA120DD" w:rsidR="000442B0" w:rsidRPr="00D62F17" w:rsidRDefault="000442B0" w:rsidP="000442B0">
            <w:pPr>
              <w:pStyle w:val="Normal1"/>
              <w:numPr>
                <w:ilvl w:val="0"/>
                <w:numId w:val="8"/>
              </w:numPr>
              <w:ind w:left="331"/>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“Could use OCP support for action plans – our action plans are based on government commitments. If OCP could support us to implement our plans, that would be good:</w:t>
            </w:r>
          </w:p>
          <w:p w14:paraId="5279B7C7" w14:textId="77777777" w:rsidR="000442B0" w:rsidRPr="00D62F17" w:rsidRDefault="000442B0" w:rsidP="000442B0">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Technical support</w:t>
            </w:r>
          </w:p>
          <w:p w14:paraId="622F7123" w14:textId="6BD3C1E7" w:rsidR="000442B0" w:rsidRPr="00D62F17" w:rsidRDefault="000442B0" w:rsidP="000442B0">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Financial support: Help us with the training costs of OCDS”</w:t>
            </w:r>
          </w:p>
        </w:tc>
      </w:tr>
      <w:tr w:rsidR="00401784" w:rsidRPr="00370C46" w14:paraId="7361F1AB" w14:textId="77777777" w:rsidTr="00F75F92">
        <w:trPr>
          <w:trHeight w:val="762"/>
          <w:jc w:val="center"/>
        </w:trPr>
        <w:tc>
          <w:tcPr>
            <w:tcW w:w="9034" w:type="dxa"/>
          </w:tcPr>
          <w:p w14:paraId="14F760E4" w14:textId="4BB9E456" w:rsidR="00401784" w:rsidRPr="00D62F17" w:rsidRDefault="00401784" w:rsidP="00A9470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“Their goal is not achievable from a practical standpoint. Maybe there is room f</w:t>
            </w:r>
            <w:r w:rsidR="00A65E7F" w:rsidRPr="00D62F17">
              <w:rPr>
                <w:rFonts w:ascii="Calibri" w:hAnsi="Calibri"/>
                <w:color w:val="7B7B7B" w:themeColor="accent3" w:themeShade="BF"/>
                <w:sz w:val="20"/>
              </w:rPr>
              <w:t>or more collaboration to link open contracting</w:t>
            </w:r>
            <w:r w:rsidRPr="00D62F17">
              <w:rPr>
                <w:rFonts w:ascii="Calibri" w:hAnsi="Calibri"/>
                <w:color w:val="7B7B7B" w:themeColor="accent3" w:themeShade="BF"/>
                <w:sz w:val="20"/>
              </w:rPr>
              <w:t xml:space="preserve"> data with broader open discussion</w:t>
            </w:r>
            <w:r w:rsidR="00A65E7F" w:rsidRPr="00D62F17">
              <w:rPr>
                <w:rFonts w:ascii="Calibri" w:hAnsi="Calibri"/>
                <w:color w:val="7B7B7B" w:themeColor="accent3" w:themeShade="BF"/>
                <w:sz w:val="20"/>
              </w:rPr>
              <w:t>.</w:t>
            </w:r>
          </w:p>
          <w:p w14:paraId="714CD53B" w14:textId="6D768956" w:rsidR="00401784" w:rsidRPr="00D62F17" w:rsidRDefault="00401784" w:rsidP="00A9470E">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 xml:space="preserve">Demonstrate </w:t>
            </w:r>
            <w:r w:rsidR="00A65E7F" w:rsidRPr="00D62F17">
              <w:rPr>
                <w:rFonts w:ascii="Calibri" w:hAnsi="Calibri"/>
                <w:color w:val="7B7B7B" w:themeColor="accent3" w:themeShade="BF"/>
                <w:sz w:val="20"/>
                <w:szCs w:val="20"/>
              </w:rPr>
              <w:t xml:space="preserve">the </w:t>
            </w:r>
            <w:r w:rsidRPr="00D62F17">
              <w:rPr>
                <w:rFonts w:ascii="Calibri" w:hAnsi="Calibri"/>
                <w:color w:val="7B7B7B" w:themeColor="accent3" w:themeShade="BF"/>
                <w:sz w:val="20"/>
                <w:szCs w:val="20"/>
              </w:rPr>
              <w:t xml:space="preserve">power of collaborating </w:t>
            </w:r>
            <w:r w:rsidR="00A65E7F" w:rsidRPr="00D62F17">
              <w:rPr>
                <w:rFonts w:ascii="Calibri" w:hAnsi="Calibri"/>
                <w:color w:val="7B7B7B" w:themeColor="accent3" w:themeShade="BF"/>
                <w:sz w:val="20"/>
                <w:szCs w:val="20"/>
              </w:rPr>
              <w:t>open contracting</w:t>
            </w:r>
            <w:r w:rsidRPr="00D62F17">
              <w:rPr>
                <w:rFonts w:ascii="Calibri" w:hAnsi="Calibri"/>
                <w:color w:val="7B7B7B" w:themeColor="accent3" w:themeShade="BF"/>
                <w:sz w:val="20"/>
                <w:szCs w:val="20"/>
              </w:rPr>
              <w:t xml:space="preserve"> data with our data sources</w:t>
            </w:r>
          </w:p>
          <w:p w14:paraId="2B9D2070" w14:textId="20747534" w:rsidR="00401784" w:rsidRPr="00D62F17" w:rsidRDefault="00401784" w:rsidP="00A9470E">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 xml:space="preserve">Push the data from OC </w:t>
            </w:r>
            <w:r w:rsidR="00774F20" w:rsidRPr="00D62F17">
              <w:rPr>
                <w:rFonts w:ascii="Calibri" w:hAnsi="Calibri"/>
                <w:color w:val="7B7B7B" w:themeColor="accent3" w:themeShade="BF"/>
                <w:sz w:val="20"/>
                <w:szCs w:val="20"/>
              </w:rPr>
              <w:t>more and see how it can be used</w:t>
            </w:r>
          </w:p>
          <w:p w14:paraId="16A28200" w14:textId="54D72045" w:rsidR="00401784" w:rsidRPr="00D62F17" w:rsidRDefault="00401784" w:rsidP="00A9470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To get to the “last mile</w:t>
            </w:r>
            <w:r w:rsidR="00774F20" w:rsidRPr="00D62F17">
              <w:rPr>
                <w:rFonts w:ascii="Calibri" w:hAnsi="Calibri"/>
                <w:color w:val="7B7B7B" w:themeColor="accent3" w:themeShade="BF"/>
                <w:sz w:val="20"/>
              </w:rPr>
              <w:t>”</w:t>
            </w:r>
            <w:r w:rsidRPr="00D62F17">
              <w:rPr>
                <w:rFonts w:ascii="Calibri" w:hAnsi="Calibri"/>
                <w:color w:val="7B7B7B" w:themeColor="accent3" w:themeShade="BF"/>
                <w:sz w:val="20"/>
              </w:rPr>
              <w:t xml:space="preserve"> - OCP thinks a lot of about the process of contracting. Maybe it could do more on</w:t>
            </w:r>
            <w:r w:rsidR="00774F20" w:rsidRPr="00D62F17">
              <w:rPr>
                <w:rFonts w:ascii="Calibri" w:hAnsi="Calibri"/>
                <w:color w:val="7B7B7B" w:themeColor="accent3" w:themeShade="BF"/>
                <w:sz w:val="20"/>
              </w:rPr>
              <w:t xml:space="preserve"> the</w:t>
            </w:r>
            <w:r w:rsidRPr="00D62F17">
              <w:rPr>
                <w:rFonts w:ascii="Calibri" w:hAnsi="Calibri"/>
                <w:color w:val="7B7B7B" w:themeColor="accent3" w:themeShade="BF"/>
                <w:sz w:val="20"/>
              </w:rPr>
              <w:t xml:space="preserve"> “consequences” of contracts on </w:t>
            </w:r>
            <w:r w:rsidR="00774F20" w:rsidRPr="00D62F17">
              <w:rPr>
                <w:rFonts w:ascii="Calibri" w:hAnsi="Calibri"/>
                <w:color w:val="7B7B7B" w:themeColor="accent3" w:themeShade="BF"/>
                <w:sz w:val="20"/>
              </w:rPr>
              <w:t>people’s</w:t>
            </w:r>
            <w:r w:rsidRPr="00D62F17">
              <w:rPr>
                <w:rFonts w:ascii="Calibri" w:hAnsi="Calibri"/>
                <w:color w:val="7B7B7B" w:themeColor="accent3" w:themeShade="BF"/>
                <w:sz w:val="20"/>
              </w:rPr>
              <w:t xml:space="preserve"> lives – help with advocacy. Maybe heat map on country on “good” and “bad deal” to show</w:t>
            </w:r>
            <w:r w:rsidR="00774F20" w:rsidRPr="00D62F17">
              <w:rPr>
                <w:rFonts w:ascii="Calibri" w:hAnsi="Calibri"/>
                <w:color w:val="7B7B7B" w:themeColor="accent3" w:themeShade="BF"/>
                <w:sz w:val="20"/>
              </w:rPr>
              <w:t>?</w:t>
            </w:r>
            <w:r w:rsidR="00C043ED" w:rsidRPr="00D62F17">
              <w:rPr>
                <w:rFonts w:ascii="Calibri" w:hAnsi="Calibri"/>
                <w:color w:val="7B7B7B" w:themeColor="accent3" w:themeShade="BF"/>
                <w:sz w:val="20"/>
              </w:rPr>
              <w:t>”</w:t>
            </w:r>
          </w:p>
        </w:tc>
      </w:tr>
      <w:tr w:rsidR="00A9470E" w:rsidRPr="00370C46" w14:paraId="434E944A" w14:textId="77777777" w:rsidTr="00F75F92">
        <w:trPr>
          <w:trHeight w:val="762"/>
          <w:jc w:val="center"/>
        </w:trPr>
        <w:tc>
          <w:tcPr>
            <w:tcW w:w="9034" w:type="dxa"/>
          </w:tcPr>
          <w:p w14:paraId="1AF5831B" w14:textId="21FA2373" w:rsidR="00A9470E" w:rsidRPr="00D62F17" w:rsidRDefault="009B5977" w:rsidP="00A9470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t>
            </w:r>
            <w:r w:rsidR="00A9470E" w:rsidRPr="00D62F17">
              <w:rPr>
                <w:rFonts w:ascii="Calibri" w:hAnsi="Calibri"/>
                <w:color w:val="7B7B7B" w:themeColor="accent3" w:themeShade="BF"/>
                <w:sz w:val="20"/>
              </w:rPr>
              <w:t>I think the priority is the country level implementation</w:t>
            </w:r>
          </w:p>
          <w:p w14:paraId="57B35C81" w14:textId="77777777" w:rsidR="00A9470E" w:rsidRPr="00D62F17" w:rsidRDefault="00A9470E" w:rsidP="00A9470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They are operating with lean staff and hope is that their partners in the countries are running these</w:t>
            </w:r>
          </w:p>
          <w:p w14:paraId="43FFF3DB" w14:textId="77777777" w:rsidR="00A9470E" w:rsidRPr="00D62F17" w:rsidRDefault="00A9470E" w:rsidP="00A9470E">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The fact that they want their partners on the ground to be the drivers for this and the fact that the local partners may have other jobs or activities on the side means that they need to be careful how they engage with their local partners</w:t>
            </w:r>
          </w:p>
          <w:p w14:paraId="4D3AF2EC" w14:textId="77777777" w:rsidR="00A9470E" w:rsidRPr="00D62F17" w:rsidRDefault="00A9470E" w:rsidP="00EC3603">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They can bring in the technology and know-how but they need to also make sure that the grantees have the capacity to follow up and deliver on their time-lines</w:t>
            </w:r>
          </w:p>
          <w:p w14:paraId="0EDBD904" w14:textId="77777777" w:rsidR="00A9470E" w:rsidRPr="00D62F17" w:rsidRDefault="00A9470E" w:rsidP="00A9470E">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 xml:space="preserve">At the country level should also think about the practicality locally and not just the technological advancements </w:t>
            </w:r>
          </w:p>
          <w:p w14:paraId="1031030C" w14:textId="2EDAD15B" w:rsidR="00A9470E" w:rsidRPr="00D62F17" w:rsidRDefault="00A9470E" w:rsidP="00A9470E">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 xml:space="preserve">Need to make sure technological know-how sits </w:t>
            </w:r>
            <w:r w:rsidR="009B5977" w:rsidRPr="00D62F17">
              <w:rPr>
                <w:rFonts w:ascii="Calibri" w:hAnsi="Calibri"/>
                <w:color w:val="7B7B7B" w:themeColor="accent3" w:themeShade="BF"/>
                <w:sz w:val="20"/>
                <w:szCs w:val="20"/>
              </w:rPr>
              <w:t>well with their local partners.”</w:t>
            </w:r>
          </w:p>
        </w:tc>
      </w:tr>
      <w:tr w:rsidR="005E2BA4" w:rsidRPr="00370C46" w14:paraId="321005B5" w14:textId="77777777" w:rsidTr="00F75F92">
        <w:trPr>
          <w:trHeight w:val="762"/>
          <w:jc w:val="center"/>
        </w:trPr>
        <w:tc>
          <w:tcPr>
            <w:tcW w:w="9034" w:type="dxa"/>
          </w:tcPr>
          <w:p w14:paraId="343AD11D" w14:textId="66ADD20E" w:rsidR="00370C46" w:rsidRPr="00D62F17" w:rsidRDefault="00370C46" w:rsidP="00370C46">
            <w:pPr>
              <w:pStyle w:val="Normal1"/>
              <w:numPr>
                <w:ilvl w:val="2"/>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Doing a great job</w:t>
            </w:r>
            <w:r w:rsidR="00902F5E" w:rsidRPr="00D62F17">
              <w:rPr>
                <w:rFonts w:ascii="Calibri" w:hAnsi="Calibri"/>
                <w:color w:val="7B7B7B" w:themeColor="accent3" w:themeShade="BF"/>
                <w:sz w:val="20"/>
              </w:rPr>
              <w:t xml:space="preserve"> positioning themselves in terms of </w:t>
            </w:r>
            <w:r w:rsidRPr="00D62F17">
              <w:rPr>
                <w:rFonts w:ascii="Calibri" w:hAnsi="Calibri"/>
                <w:color w:val="7B7B7B" w:themeColor="accent3" w:themeShade="BF"/>
                <w:sz w:val="20"/>
              </w:rPr>
              <w:t xml:space="preserve">advocacy – </w:t>
            </w:r>
            <w:r w:rsidR="00902F5E" w:rsidRPr="00D62F17">
              <w:rPr>
                <w:rFonts w:ascii="Calibri" w:hAnsi="Calibri"/>
                <w:color w:val="7B7B7B" w:themeColor="accent3" w:themeShade="BF"/>
                <w:sz w:val="20"/>
              </w:rPr>
              <w:t>Moving the</w:t>
            </w:r>
            <w:r w:rsidRPr="00D62F17">
              <w:rPr>
                <w:rFonts w:ascii="Calibri" w:hAnsi="Calibri"/>
                <w:color w:val="7B7B7B" w:themeColor="accent3" w:themeShade="BF"/>
                <w:sz w:val="20"/>
              </w:rPr>
              <w:t xml:space="preserve"> discussion and agenda forward</w:t>
            </w:r>
            <w:r w:rsidR="00902F5E" w:rsidRPr="00D62F17">
              <w:rPr>
                <w:rFonts w:ascii="Calibri" w:hAnsi="Calibri"/>
                <w:color w:val="7B7B7B" w:themeColor="accent3" w:themeShade="BF"/>
                <w:sz w:val="20"/>
              </w:rPr>
              <w:t>.</w:t>
            </w:r>
          </w:p>
          <w:p w14:paraId="0F415D58" w14:textId="4E7C56AD" w:rsidR="00370C46" w:rsidRPr="00D62F17" w:rsidRDefault="00425580" w:rsidP="00EC3603">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Nonetheless, </w:t>
            </w:r>
            <w:r w:rsidR="00370C46" w:rsidRPr="00D62F17">
              <w:rPr>
                <w:rFonts w:ascii="Calibri" w:hAnsi="Calibri"/>
                <w:color w:val="7B7B7B" w:themeColor="accent3" w:themeShade="BF"/>
                <w:sz w:val="20"/>
              </w:rPr>
              <w:t>far away from meeting goal of it becoming the</w:t>
            </w:r>
            <w:r w:rsidRPr="00D62F17">
              <w:rPr>
                <w:rFonts w:ascii="Calibri" w:hAnsi="Calibri"/>
                <w:color w:val="7B7B7B" w:themeColor="accent3" w:themeShade="BF"/>
                <w:sz w:val="20"/>
              </w:rPr>
              <w:t xml:space="preserve"> ‘norm’</w:t>
            </w:r>
            <w:r w:rsidR="00370C46" w:rsidRPr="00D62F17">
              <w:rPr>
                <w:rFonts w:ascii="Calibri" w:hAnsi="Calibri"/>
                <w:color w:val="7B7B7B" w:themeColor="accent3" w:themeShade="BF"/>
                <w:sz w:val="20"/>
              </w:rPr>
              <w:t xml:space="preserve">. </w:t>
            </w:r>
            <w:r w:rsidRPr="00D62F17">
              <w:rPr>
                <w:rFonts w:ascii="Calibri" w:hAnsi="Calibri"/>
                <w:color w:val="7B7B7B" w:themeColor="accent3" w:themeShade="BF"/>
                <w:sz w:val="20"/>
              </w:rPr>
              <w:t>That is “wishful thinking.”</w:t>
            </w:r>
            <w:r w:rsidR="006C2878" w:rsidRPr="00D62F17">
              <w:rPr>
                <w:rFonts w:ascii="Calibri" w:hAnsi="Calibri"/>
                <w:color w:val="7B7B7B" w:themeColor="accent3" w:themeShade="BF"/>
                <w:sz w:val="20"/>
              </w:rPr>
              <w:t xml:space="preserve"> </w:t>
            </w:r>
            <w:r w:rsidR="00370C46" w:rsidRPr="00D62F17">
              <w:rPr>
                <w:rFonts w:ascii="Calibri" w:hAnsi="Calibri"/>
                <w:color w:val="7B7B7B" w:themeColor="accent3" w:themeShade="BF"/>
                <w:sz w:val="20"/>
              </w:rPr>
              <w:t xml:space="preserve">Size and scope of </w:t>
            </w:r>
            <w:r w:rsidR="00570E9A" w:rsidRPr="00D62F17">
              <w:rPr>
                <w:rFonts w:ascii="Calibri" w:hAnsi="Calibri"/>
                <w:color w:val="7B7B7B" w:themeColor="accent3" w:themeShade="BF"/>
                <w:sz w:val="20"/>
              </w:rPr>
              <w:t>what the OCP</w:t>
            </w:r>
            <w:r w:rsidR="00370C46" w:rsidRPr="00D62F17">
              <w:rPr>
                <w:rFonts w:ascii="Calibri" w:hAnsi="Calibri"/>
                <w:color w:val="7B7B7B" w:themeColor="accent3" w:themeShade="BF"/>
                <w:sz w:val="20"/>
              </w:rPr>
              <w:t xml:space="preserve"> are trying</w:t>
            </w:r>
            <w:r w:rsidR="00586DF2" w:rsidRPr="00D62F17">
              <w:rPr>
                <w:rFonts w:ascii="Calibri" w:hAnsi="Calibri"/>
                <w:color w:val="7B7B7B" w:themeColor="accent3" w:themeShade="BF"/>
                <w:sz w:val="20"/>
              </w:rPr>
              <w:t xml:space="preserve"> to</w:t>
            </w:r>
            <w:r w:rsidR="00370C46" w:rsidRPr="00D62F17">
              <w:rPr>
                <w:rFonts w:ascii="Calibri" w:hAnsi="Calibri"/>
                <w:color w:val="7B7B7B" w:themeColor="accent3" w:themeShade="BF"/>
                <w:sz w:val="20"/>
              </w:rPr>
              <w:t xml:space="preserve"> achieve is so complex and has so many layers</w:t>
            </w:r>
          </w:p>
          <w:p w14:paraId="6CAAC6A2" w14:textId="3F673E69" w:rsidR="00370C46" w:rsidRPr="00D62F17" w:rsidRDefault="00F72E84" w:rsidP="00E725F6">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w:t>
            </w:r>
            <w:r w:rsidR="00370C46" w:rsidRPr="00D62F17">
              <w:rPr>
                <w:rFonts w:ascii="Calibri" w:hAnsi="Calibri"/>
                <w:color w:val="7B7B7B" w:themeColor="accent3" w:themeShade="BF"/>
                <w:sz w:val="20"/>
                <w:szCs w:val="20"/>
              </w:rPr>
              <w:t xml:space="preserve">Need evidence of the value of this work, and in climate of focus on “impact”, they need more evidence on value and causation. Mainly only anecdotal at this point. Need more rigorous and scientific </w:t>
            </w:r>
            <w:r w:rsidRPr="00D62F17">
              <w:rPr>
                <w:rFonts w:ascii="Calibri" w:hAnsi="Calibri"/>
                <w:color w:val="7B7B7B" w:themeColor="accent3" w:themeShade="BF"/>
                <w:sz w:val="20"/>
                <w:szCs w:val="20"/>
              </w:rPr>
              <w:t>evidence, not just nice stories</w:t>
            </w:r>
            <w:r w:rsidR="00370C46" w:rsidRPr="00D62F17">
              <w:rPr>
                <w:rFonts w:ascii="Calibri" w:hAnsi="Calibri"/>
                <w:color w:val="7B7B7B" w:themeColor="accent3" w:themeShade="BF"/>
                <w:sz w:val="20"/>
                <w:szCs w:val="20"/>
              </w:rPr>
              <w:t xml:space="preserve"> (although some progress like in Ukraine – but what is the role OC helped in ac</w:t>
            </w:r>
            <w:r w:rsidR="002766F7" w:rsidRPr="00D62F17">
              <w:rPr>
                <w:rFonts w:ascii="Calibri" w:hAnsi="Calibri"/>
                <w:color w:val="7B7B7B" w:themeColor="accent3" w:themeShade="BF"/>
                <w:sz w:val="20"/>
                <w:szCs w:val="20"/>
              </w:rPr>
              <w:t>hieve things?!)</w:t>
            </w:r>
            <w:r w:rsidRPr="00D62F17">
              <w:rPr>
                <w:rFonts w:ascii="Calibri" w:hAnsi="Calibri"/>
                <w:color w:val="7B7B7B" w:themeColor="accent3" w:themeShade="BF"/>
                <w:sz w:val="20"/>
                <w:szCs w:val="20"/>
              </w:rPr>
              <w:t>”</w:t>
            </w:r>
          </w:p>
          <w:p w14:paraId="7FD85B73" w14:textId="337DFA19" w:rsidR="00370C46" w:rsidRPr="00D62F17" w:rsidRDefault="00370C46" w:rsidP="00EC3603">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Need more of a focus in certain countries than others, may need to even out, but that's as a sector </w:t>
            </w:r>
            <w:r w:rsidR="003C4335" w:rsidRPr="00D62F17">
              <w:rPr>
                <w:rFonts w:ascii="Calibri" w:hAnsi="Calibri"/>
                <w:color w:val="7B7B7B" w:themeColor="accent3" w:themeShade="BF"/>
                <w:sz w:val="20"/>
              </w:rPr>
              <w:t xml:space="preserve">and open contracting </w:t>
            </w:r>
            <w:r w:rsidRPr="00D62F17">
              <w:rPr>
                <w:rFonts w:ascii="Calibri" w:hAnsi="Calibri"/>
                <w:color w:val="7B7B7B" w:themeColor="accent3" w:themeShade="BF"/>
                <w:sz w:val="20"/>
              </w:rPr>
              <w:t>as a whole</w:t>
            </w:r>
            <w:r w:rsidR="0038773D" w:rsidRPr="00D62F17">
              <w:rPr>
                <w:rFonts w:ascii="Calibri" w:hAnsi="Calibri"/>
                <w:color w:val="7B7B7B" w:themeColor="accent3" w:themeShade="BF"/>
                <w:sz w:val="20"/>
              </w:rPr>
              <w:t>.</w:t>
            </w:r>
          </w:p>
          <w:p w14:paraId="2A39436A" w14:textId="3DED7B98" w:rsidR="00370C46" w:rsidRPr="00D62F17" w:rsidRDefault="0038773D" w:rsidP="00EC3603">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t>
            </w:r>
            <w:r w:rsidR="00370C46" w:rsidRPr="00D62F17">
              <w:rPr>
                <w:rFonts w:ascii="Calibri" w:hAnsi="Calibri"/>
                <w:color w:val="7B7B7B" w:themeColor="accent3" w:themeShade="BF"/>
                <w:sz w:val="20"/>
              </w:rPr>
              <w:t>Shouldn't be more confrontational, but can be more forceful</w:t>
            </w:r>
            <w:r w:rsidRPr="00D62F17">
              <w:rPr>
                <w:rFonts w:ascii="Calibri" w:hAnsi="Calibri"/>
                <w:color w:val="7B7B7B" w:themeColor="accent3" w:themeShade="BF"/>
                <w:sz w:val="20"/>
              </w:rPr>
              <w:t>.</w:t>
            </w:r>
          </w:p>
          <w:p w14:paraId="71DBFE11" w14:textId="77777777" w:rsidR="00370C46" w:rsidRPr="00D62F17" w:rsidRDefault="00370C46" w:rsidP="00EC3603">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Practical use of OC data and things needs to improve – more focus on supply side. Not enough on data analytics and using data for performance.</w:t>
            </w:r>
          </w:p>
          <w:p w14:paraId="0A63CF2F" w14:textId="3524B7AD" w:rsidR="005E2BA4" w:rsidRPr="00D62F17" w:rsidRDefault="00370C46" w:rsidP="00EC3603">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Advoc</w:t>
            </w:r>
            <w:r w:rsidR="0038773D" w:rsidRPr="00D62F17">
              <w:rPr>
                <w:rFonts w:ascii="Calibri" w:hAnsi="Calibri"/>
                <w:color w:val="7B7B7B" w:themeColor="accent3" w:themeShade="BF"/>
                <w:sz w:val="20"/>
              </w:rPr>
              <w:t>acy – focus is on corruption. “E</w:t>
            </w:r>
            <w:r w:rsidRPr="00D62F17">
              <w:rPr>
                <w:rFonts w:ascii="Calibri" w:hAnsi="Calibri"/>
                <w:color w:val="7B7B7B" w:themeColor="accent3" w:themeShade="BF"/>
                <w:sz w:val="20"/>
              </w:rPr>
              <w:t>mphas</w:t>
            </w:r>
            <w:r w:rsidR="0038773D" w:rsidRPr="00D62F17">
              <w:rPr>
                <w:rFonts w:ascii="Calibri" w:hAnsi="Calibri"/>
                <w:color w:val="7B7B7B" w:themeColor="accent3" w:themeShade="BF"/>
                <w:sz w:val="20"/>
              </w:rPr>
              <w:t>ise on getting the crooks”, but</w:t>
            </w:r>
            <w:r w:rsidRPr="00D62F17">
              <w:rPr>
                <w:rFonts w:ascii="Calibri" w:hAnsi="Calibri"/>
                <w:color w:val="7B7B7B" w:themeColor="accent3" w:themeShade="BF"/>
                <w:sz w:val="20"/>
              </w:rPr>
              <w:t xml:space="preserve"> to link government, private sector and civil society, this messaging is off-putting for governments. That language is hard for governments to engage with. Corruption is important, but balance it with messaging on utility of OC for governments, in terms of effectiveness. Standardised data is a big selling pitch, not used so</w:t>
            </w:r>
            <w:r w:rsidR="0038773D" w:rsidRPr="00D62F17">
              <w:rPr>
                <w:rFonts w:ascii="Calibri" w:hAnsi="Calibri"/>
                <w:color w:val="7B7B7B" w:themeColor="accent3" w:themeShade="BF"/>
                <w:sz w:val="20"/>
              </w:rPr>
              <w:t xml:space="preserve"> much. Makes sales pitch easier…”</w:t>
            </w:r>
          </w:p>
        </w:tc>
      </w:tr>
      <w:tr w:rsidR="00EC3603" w:rsidRPr="00370C46" w14:paraId="7D203E35" w14:textId="77777777" w:rsidTr="00F75F92">
        <w:trPr>
          <w:trHeight w:val="762"/>
          <w:jc w:val="center"/>
        </w:trPr>
        <w:tc>
          <w:tcPr>
            <w:tcW w:w="9034" w:type="dxa"/>
          </w:tcPr>
          <w:p w14:paraId="58FF6DCA" w14:textId="14BE868D" w:rsidR="00EC3603" w:rsidRPr="00D62F17" w:rsidRDefault="008E665F" w:rsidP="00EC3603">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t>
            </w:r>
            <w:r w:rsidR="00EC3603" w:rsidRPr="00D62F17">
              <w:rPr>
                <w:rFonts w:ascii="Calibri" w:hAnsi="Calibri"/>
                <w:color w:val="7B7B7B" w:themeColor="accent3" w:themeShade="BF"/>
                <w:sz w:val="20"/>
              </w:rPr>
              <w:t>I think that 5 years is a bit of a short period of time for it to become a norm</w:t>
            </w:r>
          </w:p>
          <w:p w14:paraId="5A23C602" w14:textId="37F37C1B" w:rsidR="00EC3603" w:rsidRPr="00D62F17" w:rsidRDefault="00EC3603" w:rsidP="00EC3603">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It is going to be important for there to be enough of an evidence base and there to be a discussion of how it works and how it can /should be im</w:t>
            </w:r>
            <w:r w:rsidR="00F51B18" w:rsidRPr="00D62F17">
              <w:rPr>
                <w:rFonts w:ascii="Calibri" w:hAnsi="Calibri"/>
                <w:color w:val="7B7B7B" w:themeColor="accent3" w:themeShade="BF"/>
                <w:sz w:val="20"/>
              </w:rPr>
              <w:t xml:space="preserve">proved. </w:t>
            </w:r>
            <w:r w:rsidRPr="00D62F17">
              <w:rPr>
                <w:rFonts w:ascii="Calibri" w:hAnsi="Calibri"/>
                <w:color w:val="7B7B7B" w:themeColor="accent3" w:themeShade="BF"/>
                <w:sz w:val="20"/>
              </w:rPr>
              <w:t>By 2022 there should be a base of how to improve and who is involved and what we can expect of this</w:t>
            </w:r>
          </w:p>
          <w:p w14:paraId="29701C96" w14:textId="77777777" w:rsidR="00EC3603" w:rsidRPr="00D62F17" w:rsidRDefault="00EC3603" w:rsidP="00EC3603">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In terms of it being an established norm, we should add another 5 years to that. </w:t>
            </w:r>
          </w:p>
          <w:p w14:paraId="4D056282" w14:textId="77777777" w:rsidR="00EC3603" w:rsidRPr="00D62F17" w:rsidRDefault="00EC3603" w:rsidP="00EC3603">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Will need to work on including the private sector </w:t>
            </w:r>
          </w:p>
          <w:p w14:paraId="5F6D3F3F" w14:textId="59ABDC2D" w:rsidR="00EC3603" w:rsidRPr="00D62F17" w:rsidRDefault="00EC3603" w:rsidP="008E665F">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They are definitely on the right strategic track but need to track back from if you had a norm, what things would need to be in place to have that norm</w:t>
            </w:r>
            <w:r w:rsidR="008E665F" w:rsidRPr="00D62F17">
              <w:rPr>
                <w:rFonts w:ascii="Calibri" w:hAnsi="Calibri"/>
                <w:color w:val="7B7B7B" w:themeColor="accent3" w:themeShade="BF"/>
                <w:sz w:val="20"/>
              </w:rPr>
              <w:t xml:space="preserve"> and what can you shoot for.”</w:t>
            </w:r>
          </w:p>
        </w:tc>
      </w:tr>
      <w:tr w:rsidR="00E82A1D" w:rsidRPr="00370C46" w14:paraId="5D54390F" w14:textId="77777777" w:rsidTr="00F75F92">
        <w:trPr>
          <w:trHeight w:val="762"/>
          <w:jc w:val="center"/>
        </w:trPr>
        <w:tc>
          <w:tcPr>
            <w:tcW w:w="9034" w:type="dxa"/>
          </w:tcPr>
          <w:p w14:paraId="5B3A0EBC" w14:textId="140B5C72" w:rsidR="00E82A1D" w:rsidRPr="00D62F17" w:rsidRDefault="00E82A1D" w:rsidP="00EC3603">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It is good when OCP makes connections with other aspects of the OC agenda, but I slightly feel that there is too much focus on OCP and that part of OC. There is not enough focus on other areas of OC – extractives, development assistance, financial flows, follow the money agenda, etc.”</w:t>
            </w:r>
          </w:p>
        </w:tc>
      </w:tr>
      <w:tr w:rsidR="00E82A1D" w:rsidRPr="00370C46" w14:paraId="70230623" w14:textId="77777777" w:rsidTr="00F75F92">
        <w:trPr>
          <w:trHeight w:val="762"/>
          <w:jc w:val="center"/>
        </w:trPr>
        <w:tc>
          <w:tcPr>
            <w:tcW w:w="9034" w:type="dxa"/>
          </w:tcPr>
          <w:p w14:paraId="0AAF674D" w14:textId="77777777" w:rsidR="00E82A1D" w:rsidRPr="00D62F17" w:rsidRDefault="00E82A1D" w:rsidP="00E06D4E">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“They have two options:</w:t>
            </w:r>
          </w:p>
          <w:p w14:paraId="061AAEBF" w14:textId="77777777" w:rsidR="00E82A1D" w:rsidRPr="00D62F17" w:rsidRDefault="00E82A1D" w:rsidP="00E06D4E">
            <w:pPr>
              <w:pStyle w:val="Normal1"/>
              <w:numPr>
                <w:ilvl w:val="1"/>
                <w:numId w:val="8"/>
              </w:numPr>
              <w:ind w:left="1058"/>
              <w:jc w:val="both"/>
              <w:rPr>
                <w:rFonts w:ascii="Calibri" w:hAnsi="Calibri"/>
                <w:color w:val="7B7B7B" w:themeColor="accent3" w:themeShade="BF"/>
                <w:sz w:val="20"/>
              </w:rPr>
            </w:pPr>
            <w:r w:rsidRPr="00D62F17">
              <w:rPr>
                <w:rFonts w:ascii="Calibri" w:hAnsi="Calibri"/>
                <w:color w:val="7B7B7B" w:themeColor="accent3" w:themeShade="BF"/>
                <w:sz w:val="20"/>
              </w:rPr>
              <w:t>The first is, that if they want to the same open movement that is decentralized, they need to be very focused because they do not have a big enough capacity.</w:t>
            </w:r>
          </w:p>
          <w:p w14:paraId="48AE8A96" w14:textId="77777777" w:rsidR="00E82A1D" w:rsidRPr="00D62F17" w:rsidRDefault="00E82A1D" w:rsidP="00E06D4E">
            <w:pPr>
              <w:pStyle w:val="Normal1"/>
              <w:numPr>
                <w:ilvl w:val="1"/>
                <w:numId w:val="8"/>
              </w:numPr>
              <w:ind w:left="1058"/>
              <w:jc w:val="both"/>
              <w:rPr>
                <w:rFonts w:ascii="Calibri" w:hAnsi="Calibri"/>
                <w:color w:val="7B7B7B" w:themeColor="accent3" w:themeShade="BF"/>
                <w:sz w:val="20"/>
              </w:rPr>
            </w:pPr>
            <w:r w:rsidRPr="00D62F17">
              <w:rPr>
                <w:rFonts w:ascii="Calibri" w:hAnsi="Calibri"/>
                <w:color w:val="7B7B7B" w:themeColor="accent3" w:themeShade="BF"/>
                <w:sz w:val="20"/>
              </w:rPr>
              <w:t xml:space="preserve">Or, the second and better option is to increase capacity and work with someone big (like Google) to create new global standards. </w:t>
            </w:r>
          </w:p>
          <w:p w14:paraId="24B5DE6F" w14:textId="6B0774FB" w:rsidR="00E82A1D" w:rsidRPr="00D62F17" w:rsidRDefault="00E82A1D" w:rsidP="00EC3603">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 OCP don’t just need to create a global standard but need the power to pressure governments.”</w:t>
            </w:r>
          </w:p>
        </w:tc>
      </w:tr>
      <w:tr w:rsidR="009A4EA5" w:rsidRPr="00370C46" w14:paraId="2FC7E4F7" w14:textId="77777777" w:rsidTr="00F75F92">
        <w:trPr>
          <w:trHeight w:val="762"/>
          <w:jc w:val="center"/>
        </w:trPr>
        <w:tc>
          <w:tcPr>
            <w:tcW w:w="9034" w:type="dxa"/>
          </w:tcPr>
          <w:p w14:paraId="22A79732" w14:textId="77777777" w:rsidR="009A4EA5" w:rsidRPr="00D62F17" w:rsidRDefault="009A4EA5" w:rsidP="009A4EA5">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“To be very honest, I think that OCP is a strong organisation and they do their best. That is great. They respond as soon as they can. I believe that they are also trying to create regional hubs, which is important. Have been providing a lot of support. Would be nice to know how they are using the scoping studies.</w:t>
            </w:r>
          </w:p>
          <w:p w14:paraId="15EC92C9" w14:textId="12602D3D" w:rsidR="009A4EA5" w:rsidRPr="00D62F17" w:rsidRDefault="009A4EA5" w:rsidP="009A4EA5">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szCs w:val="20"/>
              </w:rPr>
              <w:t>Main concern is about coordination and integration. How do people work around that? Could be a good pointer question - there is so much learning for countries if those that got it right can share their experiences.”</w:t>
            </w:r>
          </w:p>
        </w:tc>
      </w:tr>
      <w:tr w:rsidR="00126405" w:rsidRPr="00370C46" w14:paraId="6C6ED558" w14:textId="77777777" w:rsidTr="00F75F92">
        <w:trPr>
          <w:trHeight w:val="762"/>
          <w:jc w:val="center"/>
        </w:trPr>
        <w:tc>
          <w:tcPr>
            <w:tcW w:w="9034" w:type="dxa"/>
          </w:tcPr>
          <w:p w14:paraId="72FB7824" w14:textId="77777777" w:rsidR="00126405" w:rsidRPr="00D62F17" w:rsidRDefault="00126405" w:rsidP="00126405">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“I think on the whole they want to grow the field and not be the field.</w:t>
            </w:r>
          </w:p>
          <w:p w14:paraId="444A2B60" w14:textId="343D01ED" w:rsidR="00126405" w:rsidRPr="00D62F17" w:rsidRDefault="00126405" w:rsidP="00126405">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Only question: Sometimes it is clear what roles they want to play and sometimes it is less clear. I see them as a central partner of ours. Not sure if we are working on this together or if we are drawing on them for support. Basically, they need to be clearer on the parameters and extent of the partnership.”</w:t>
            </w:r>
          </w:p>
        </w:tc>
      </w:tr>
      <w:tr w:rsidR="00843925" w:rsidRPr="00370C46" w14:paraId="540E9734" w14:textId="77777777" w:rsidTr="00F75F92">
        <w:trPr>
          <w:trHeight w:val="101"/>
          <w:jc w:val="center"/>
        </w:trPr>
        <w:tc>
          <w:tcPr>
            <w:tcW w:w="9034" w:type="dxa"/>
          </w:tcPr>
          <w:p w14:paraId="2AC43628" w14:textId="77777777" w:rsidR="00843925" w:rsidRPr="00D62F17" w:rsidRDefault="00843925" w:rsidP="00FB399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A worldwide procurement exchange system is a good idea but there has to be collaboration between all stakeholders. The grassroots movement should come from civil society, the commercial/business sector should innovate and compete and the government should roll it out nationally. </w:t>
            </w:r>
          </w:p>
          <w:p w14:paraId="445E66C9" w14:textId="77777777" w:rsidR="00843925" w:rsidRPr="00D62F17" w:rsidRDefault="00843925" w:rsidP="00FB399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“I believe that OCP is doing something like this and that it can make it, but momentarily they have the idea and concept but not the resources or power to expand in the way they may wish to. Thus, “we can have the global procurement strategy as a good ambition for the OCP but for that purpose it would have to become a more centralized operation and get the necessary funding or support from a “big player with exposure to make this possible.”</w:t>
            </w:r>
          </w:p>
          <w:p w14:paraId="749A0715" w14:textId="77777777" w:rsidR="00843925" w:rsidRPr="00D62F17" w:rsidRDefault="00843925" w:rsidP="00FB399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Their strategy could even “extend to include components of government accountability into international agreements.”</w:t>
            </w:r>
          </w:p>
        </w:tc>
      </w:tr>
      <w:tr w:rsidR="00843925" w:rsidRPr="00370C46" w14:paraId="73C70E60" w14:textId="77777777" w:rsidTr="00F75F92">
        <w:trPr>
          <w:trHeight w:val="1214"/>
          <w:jc w:val="center"/>
        </w:trPr>
        <w:tc>
          <w:tcPr>
            <w:tcW w:w="9034" w:type="dxa"/>
          </w:tcPr>
          <w:p w14:paraId="4ECB995B" w14:textId="77777777" w:rsidR="00843925" w:rsidRPr="00D62F17" w:rsidRDefault="00843925" w:rsidP="00FB399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szCs w:val="20"/>
              </w:rPr>
              <w:t>“Because the OCP is not an organization from the region, we had to set up trust before bringing them in, otherwise the local organisations and partners would think that the OCP is playing the ‘foreign agenda’ card, where outsiders come into the country without knowing the local ways and show them how to deal with open contracting. – It can be seen as patronizing. This should be considered with respect to working in different cultural contexts.”</w:t>
            </w:r>
          </w:p>
        </w:tc>
      </w:tr>
      <w:tr w:rsidR="00843925" w14:paraId="06A6768A" w14:textId="77777777" w:rsidTr="00F75F92">
        <w:trPr>
          <w:trHeight w:val="1214"/>
          <w:jc w:val="center"/>
        </w:trPr>
        <w:tc>
          <w:tcPr>
            <w:tcW w:w="9034" w:type="dxa"/>
          </w:tcPr>
          <w:p w14:paraId="367F5C4E" w14:textId="77777777" w:rsidR="00843925" w:rsidRPr="00D62F17" w:rsidRDefault="00843925" w:rsidP="00FB399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“What I like about them and where their potential lies, is in data and interpersonal reactions. There are several gains from open contracting</w:t>
            </w:r>
          </w:p>
          <w:p w14:paraId="4F04F7AC" w14:textId="77777777" w:rsidR="00843925" w:rsidRPr="00D62F17" w:rsidRDefault="00843925" w:rsidP="00FB399A">
            <w:pPr>
              <w:pStyle w:val="Normal1"/>
              <w:numPr>
                <w:ilvl w:val="1"/>
                <w:numId w:val="8"/>
              </w:numPr>
              <w:ind w:left="1058"/>
              <w:jc w:val="both"/>
              <w:rPr>
                <w:rFonts w:ascii="Calibri" w:hAnsi="Calibri"/>
                <w:color w:val="7B7B7B" w:themeColor="accent3" w:themeShade="BF"/>
                <w:sz w:val="20"/>
              </w:rPr>
            </w:pPr>
            <w:r w:rsidRPr="00D62F17">
              <w:rPr>
                <w:rFonts w:ascii="Calibri" w:hAnsi="Calibri"/>
                <w:color w:val="7B7B7B" w:themeColor="accent3" w:themeShade="BF"/>
                <w:sz w:val="20"/>
              </w:rPr>
              <w:t>Efficiency gains to make sure you don’t overpay</w:t>
            </w:r>
          </w:p>
          <w:p w14:paraId="0C9E6B70" w14:textId="77777777" w:rsidR="00843925" w:rsidRPr="00D62F17" w:rsidRDefault="00843925" w:rsidP="00FB399A">
            <w:pPr>
              <w:pStyle w:val="Normal1"/>
              <w:numPr>
                <w:ilvl w:val="1"/>
                <w:numId w:val="8"/>
              </w:numPr>
              <w:ind w:left="1058"/>
              <w:jc w:val="both"/>
              <w:rPr>
                <w:rFonts w:ascii="Calibri" w:hAnsi="Calibri"/>
                <w:color w:val="7B7B7B" w:themeColor="accent3" w:themeShade="BF"/>
                <w:sz w:val="20"/>
              </w:rPr>
            </w:pPr>
            <w:r w:rsidRPr="00D62F17">
              <w:rPr>
                <w:rFonts w:ascii="Calibri" w:hAnsi="Calibri"/>
                <w:color w:val="7B7B7B" w:themeColor="accent3" w:themeShade="BF"/>
                <w:sz w:val="20"/>
              </w:rPr>
              <w:t>Creativity and innovation gains</w:t>
            </w:r>
          </w:p>
          <w:p w14:paraId="348C5505" w14:textId="77777777" w:rsidR="00843925" w:rsidRPr="00D62F17" w:rsidRDefault="00843925" w:rsidP="00FB399A">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rPr>
              <w:t>Should think about the accountability, efficiency and creativity side (the gains for creativity might conceivably outweigh the others).”</w:t>
            </w:r>
          </w:p>
        </w:tc>
      </w:tr>
      <w:tr w:rsidR="00F75F92" w14:paraId="3CE8184E" w14:textId="77777777" w:rsidTr="00F75F92">
        <w:trPr>
          <w:trHeight w:val="422"/>
          <w:jc w:val="center"/>
        </w:trPr>
        <w:tc>
          <w:tcPr>
            <w:tcW w:w="9034" w:type="dxa"/>
          </w:tcPr>
          <w:p w14:paraId="44FD1A55" w14:textId="2EF9319E" w:rsidR="00F75F92" w:rsidRPr="00D62F17" w:rsidRDefault="00F75F92" w:rsidP="00FB399A">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OCP could interfere and get involved with politicians in order to persuade the government to engage with open contracting.</w:t>
            </w:r>
          </w:p>
        </w:tc>
      </w:tr>
    </w:tbl>
    <w:p w14:paraId="390EF9A4" w14:textId="440F53E6" w:rsidR="00814FBB" w:rsidRDefault="00814FBB">
      <w:pPr>
        <w:spacing w:after="0"/>
        <w:rPr>
          <w:rFonts w:ascii="Calibri" w:eastAsiaTheme="majorEastAsia" w:hAnsi="Calibri" w:cstheme="majorBidi"/>
          <w:b/>
          <w:bCs/>
          <w:color w:val="8B0007"/>
          <w:sz w:val="26"/>
          <w:szCs w:val="26"/>
        </w:rPr>
      </w:pPr>
    </w:p>
    <w:p w14:paraId="15AF9D92" w14:textId="1949A36B" w:rsidR="00F35900" w:rsidRPr="00370C46" w:rsidRDefault="003B4F63" w:rsidP="00FB2011">
      <w:pPr>
        <w:pStyle w:val="Heading2"/>
      </w:pPr>
      <w:bookmarkStart w:id="9" w:name="_Toc489949787"/>
      <w:r w:rsidRPr="00370C46">
        <w:t>Section 3: OCP Network</w:t>
      </w:r>
      <w:bookmarkEnd w:id="9"/>
    </w:p>
    <w:p w14:paraId="7B6BC4A7" w14:textId="535C1848" w:rsidR="00DE3D5A" w:rsidRPr="00370C46" w:rsidRDefault="00FB2011" w:rsidP="00DE3D5A">
      <w:pPr>
        <w:pStyle w:val="Heading3"/>
      </w:pPr>
      <w:bookmarkStart w:id="10" w:name="_Toc489949788"/>
      <w:r>
        <w:t xml:space="preserve">3.1 </w:t>
      </w:r>
      <w:r w:rsidR="00DE3D5A" w:rsidRPr="00370C46">
        <w:t>Networking</w:t>
      </w:r>
      <w:bookmarkEnd w:id="10"/>
    </w:p>
    <w:tbl>
      <w:tblPr>
        <w:tblStyle w:val="TableGrid"/>
        <w:tblW w:w="9098" w:type="dxa"/>
        <w:jc w:val="center"/>
        <w:tblLook w:val="04A0" w:firstRow="1" w:lastRow="0" w:firstColumn="1" w:lastColumn="0" w:noHBand="0" w:noVBand="1"/>
      </w:tblPr>
      <w:tblGrid>
        <w:gridCol w:w="9098"/>
      </w:tblGrid>
      <w:tr w:rsidR="00F35900" w:rsidRPr="00370C46" w14:paraId="7F8C6497" w14:textId="77777777" w:rsidTr="00AD55E6">
        <w:trPr>
          <w:trHeight w:val="286"/>
          <w:jc w:val="center"/>
        </w:trPr>
        <w:tc>
          <w:tcPr>
            <w:tcW w:w="9098" w:type="dxa"/>
            <w:shd w:val="clear" w:color="auto" w:fill="FBE4D5" w:themeFill="accent2" w:themeFillTint="33"/>
            <w:vAlign w:val="center"/>
          </w:tcPr>
          <w:p w14:paraId="12B9DE28" w14:textId="03BB79FA" w:rsidR="00F35900" w:rsidRPr="00370C46" w:rsidRDefault="00C62DC3" w:rsidP="00C62DC3">
            <w:pPr>
              <w:jc w:val="both"/>
              <w:rPr>
                <w:rFonts w:ascii="Calibri" w:hAnsi="Calibri"/>
                <w:sz w:val="22"/>
              </w:rPr>
            </w:pPr>
            <w:r w:rsidRPr="00370C46">
              <w:rPr>
                <w:rFonts w:ascii="Calibri" w:hAnsi="Calibri"/>
                <w:sz w:val="22"/>
              </w:rPr>
              <w:t xml:space="preserve">The OCP works to bring people together and share resources and experience. </w:t>
            </w:r>
            <w:r w:rsidRPr="00370C46">
              <w:rPr>
                <w:rFonts w:ascii="Calibri" w:hAnsi="Calibri"/>
                <w:b/>
                <w:sz w:val="22"/>
              </w:rPr>
              <w:t xml:space="preserve">To what extent has your interaction with the OCP helped you to connect with other </w:t>
            </w:r>
            <w:r w:rsidR="00E405ED" w:rsidRPr="00370C46">
              <w:rPr>
                <w:rFonts w:ascii="Calibri" w:hAnsi="Calibri"/>
                <w:b/>
                <w:sz w:val="22"/>
              </w:rPr>
              <w:t>organizations</w:t>
            </w:r>
            <w:r w:rsidRPr="00370C46">
              <w:rPr>
                <w:rFonts w:ascii="Calibri" w:hAnsi="Calibri"/>
                <w:sz w:val="22"/>
              </w:rPr>
              <w:t xml:space="preserve"> who support your work? Why? Do you feel there is a close sense of community among the OCP network? Any examples?</w:t>
            </w:r>
          </w:p>
        </w:tc>
      </w:tr>
      <w:tr w:rsidR="00F35900" w:rsidRPr="00370C46" w14:paraId="7E597E48" w14:textId="77777777" w:rsidTr="00AD55E6">
        <w:trPr>
          <w:trHeight w:val="274"/>
          <w:jc w:val="center"/>
        </w:trPr>
        <w:tc>
          <w:tcPr>
            <w:tcW w:w="9098" w:type="dxa"/>
          </w:tcPr>
          <w:p w14:paraId="23DA075F" w14:textId="171204F5" w:rsidR="00F35900" w:rsidRPr="00D62F17" w:rsidRDefault="005624BC" w:rsidP="005624BC">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“We have met some new organisations since the</w:t>
            </w:r>
            <w:r w:rsidR="00110B0D" w:rsidRPr="00D62F17">
              <w:rPr>
                <w:rFonts w:ascii="Calibri" w:hAnsi="Calibri"/>
                <w:color w:val="7B7B7B" w:themeColor="accent3" w:themeShade="BF"/>
                <w:sz w:val="20"/>
              </w:rPr>
              <w:t xml:space="preserve"> OCP is the initial nucleus of this movement. </w:t>
            </w:r>
            <w:r w:rsidR="00B96E97" w:rsidRPr="00D62F17">
              <w:rPr>
                <w:rFonts w:ascii="Calibri" w:hAnsi="Calibri"/>
                <w:color w:val="7B7B7B" w:themeColor="accent3" w:themeShade="BF"/>
                <w:sz w:val="20"/>
              </w:rPr>
              <w:t>The program</w:t>
            </w:r>
            <w:r w:rsidRPr="00D62F17">
              <w:rPr>
                <w:rFonts w:ascii="Calibri" w:hAnsi="Calibri"/>
                <w:color w:val="7B7B7B" w:themeColor="accent3" w:themeShade="BF"/>
                <w:sz w:val="20"/>
              </w:rPr>
              <w:t xml:space="preserve"> I am in, is partially only here because we say that open contracting could become an interesting opportunity for us.”</w:t>
            </w:r>
          </w:p>
        </w:tc>
      </w:tr>
      <w:tr w:rsidR="00CA50C3" w:rsidRPr="00370C46" w14:paraId="6B9EFDDC" w14:textId="77777777" w:rsidTr="00AD55E6">
        <w:trPr>
          <w:trHeight w:val="274"/>
          <w:jc w:val="center"/>
        </w:trPr>
        <w:tc>
          <w:tcPr>
            <w:tcW w:w="9098" w:type="dxa"/>
          </w:tcPr>
          <w:p w14:paraId="117FB713" w14:textId="1FCD54BE" w:rsidR="00785FBD" w:rsidRPr="00D62F17" w:rsidRDefault="00CA50C3" w:rsidP="00785FBD">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“I do not think that the OCP is creating a community at all. They never introduced me to anyone even those of which I know that they are from the same area. We create our own groups.”</w:t>
            </w:r>
          </w:p>
        </w:tc>
      </w:tr>
      <w:tr w:rsidR="000347B5" w:rsidRPr="00370C46" w14:paraId="7DB1198B" w14:textId="77777777" w:rsidTr="00AD55E6">
        <w:trPr>
          <w:trHeight w:val="274"/>
          <w:jc w:val="center"/>
        </w:trPr>
        <w:tc>
          <w:tcPr>
            <w:tcW w:w="9098" w:type="dxa"/>
          </w:tcPr>
          <w:p w14:paraId="7E46D046" w14:textId="46C5D11E" w:rsidR="000347B5" w:rsidRPr="00D62F17" w:rsidRDefault="005E7EC4" w:rsidP="00785FBD">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t>
            </w:r>
            <w:r w:rsidR="000347B5" w:rsidRPr="00D62F17">
              <w:rPr>
                <w:rFonts w:ascii="Calibri" w:hAnsi="Calibri"/>
                <w:color w:val="7B7B7B" w:themeColor="accent3" w:themeShade="BF"/>
                <w:sz w:val="20"/>
              </w:rPr>
              <w:t>I have connected with people but not organisations, perhaps the concept can be explored further by identifying possible partnerships and networks.</w:t>
            </w:r>
            <w:r w:rsidRPr="00D62F17">
              <w:rPr>
                <w:rFonts w:ascii="Calibri" w:hAnsi="Calibri"/>
                <w:color w:val="7B7B7B" w:themeColor="accent3" w:themeShade="BF"/>
                <w:sz w:val="20"/>
              </w:rPr>
              <w:t>”</w:t>
            </w:r>
          </w:p>
        </w:tc>
      </w:tr>
      <w:tr w:rsidR="009153AE" w:rsidRPr="00370C46" w14:paraId="60062E27" w14:textId="77777777" w:rsidTr="00AD55E6">
        <w:trPr>
          <w:trHeight w:val="274"/>
          <w:jc w:val="center"/>
        </w:trPr>
        <w:tc>
          <w:tcPr>
            <w:tcW w:w="9098" w:type="dxa"/>
          </w:tcPr>
          <w:p w14:paraId="7E99740E" w14:textId="25BBFDBB" w:rsidR="009153AE" w:rsidRPr="00D62F17" w:rsidRDefault="009153AE" w:rsidP="00785FBD">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 events were very relevant and important for networking and bringing people together.”</w:t>
            </w:r>
          </w:p>
        </w:tc>
      </w:tr>
      <w:tr w:rsidR="00F14D47" w:rsidRPr="00370C46" w14:paraId="55F940E0" w14:textId="77777777" w:rsidTr="00AD55E6">
        <w:trPr>
          <w:trHeight w:val="274"/>
          <w:jc w:val="center"/>
        </w:trPr>
        <w:tc>
          <w:tcPr>
            <w:tcW w:w="9098" w:type="dxa"/>
          </w:tcPr>
          <w:p w14:paraId="2290BC9F" w14:textId="414F2ED9" w:rsidR="00F14D47" w:rsidRPr="00D62F17" w:rsidRDefault="00F14D47" w:rsidP="00F14D47">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OCP has helped bring different people together and help them get to know each other, who are working on similar issues, but before this was not so much</w:t>
            </w:r>
            <w:r w:rsidR="00BB4E86" w:rsidRPr="00D62F17">
              <w:rPr>
                <w:rFonts w:ascii="Calibri" w:hAnsi="Calibri"/>
                <w:color w:val="7B7B7B" w:themeColor="accent3" w:themeShade="BF"/>
                <w:sz w:val="20"/>
              </w:rPr>
              <w:t xml:space="preserve"> the case. </w:t>
            </w:r>
          </w:p>
          <w:p w14:paraId="2938B5C7" w14:textId="15C50AA2" w:rsidR="00F14D47" w:rsidRPr="00D62F17" w:rsidRDefault="00F14D47" w:rsidP="00F14D47">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Still lacks private sector angle, but that has always been the case – needs their support and their voice represented</w:t>
            </w:r>
            <w:r w:rsidR="00BB4E86" w:rsidRPr="00D62F17">
              <w:rPr>
                <w:rFonts w:ascii="Calibri" w:hAnsi="Calibri"/>
                <w:color w:val="7B7B7B" w:themeColor="accent3" w:themeShade="BF"/>
                <w:sz w:val="20"/>
              </w:rPr>
              <w:t>.</w:t>
            </w:r>
          </w:p>
          <w:p w14:paraId="1D7C6016" w14:textId="23EEC9C8" w:rsidR="00F14D47" w:rsidRPr="00D62F17" w:rsidRDefault="00F14D47" w:rsidP="00F14D47">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Technical support and OCDS has been critical – couldn't do it without them. For the </w:t>
            </w:r>
            <w:r w:rsidR="00DA1C8D">
              <w:rPr>
                <w:rFonts w:ascii="Calibri" w:hAnsi="Calibri"/>
                <w:color w:val="7B7B7B" w:themeColor="accent3" w:themeShade="BF"/>
                <w:sz w:val="20"/>
              </w:rPr>
              <w:t>(org name)</w:t>
            </w:r>
            <w:bookmarkStart w:id="11" w:name="_GoBack"/>
            <w:bookmarkEnd w:id="11"/>
            <w:r w:rsidRPr="00D62F17">
              <w:rPr>
                <w:rFonts w:ascii="Calibri" w:hAnsi="Calibri"/>
                <w:color w:val="7B7B7B" w:themeColor="accent3" w:themeShade="BF"/>
                <w:sz w:val="20"/>
              </w:rPr>
              <w:t>, the entry point is governments, so having help desk has been critical</w:t>
            </w:r>
          </w:p>
          <w:p w14:paraId="731A609C" w14:textId="12E0103A" w:rsidR="00F14D47" w:rsidRPr="00D62F17" w:rsidRDefault="00F14D47" w:rsidP="00BB4E86">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Where do they want OCDS to live once OCP phases itself out? Sustainability of the tools after OCP comes to an end</w:t>
            </w:r>
            <w:r w:rsidR="00BB4E86" w:rsidRPr="00D62F17">
              <w:rPr>
                <w:rFonts w:ascii="Calibri" w:hAnsi="Calibri"/>
                <w:color w:val="7B7B7B" w:themeColor="accent3" w:themeShade="BF"/>
                <w:sz w:val="20"/>
              </w:rPr>
              <w:t>?</w:t>
            </w:r>
          </w:p>
        </w:tc>
      </w:tr>
      <w:tr w:rsidR="000A6A21" w:rsidRPr="00370C46" w14:paraId="438C8D9D" w14:textId="77777777" w:rsidTr="00AD55E6">
        <w:trPr>
          <w:trHeight w:val="274"/>
          <w:jc w:val="center"/>
        </w:trPr>
        <w:tc>
          <w:tcPr>
            <w:tcW w:w="9098" w:type="dxa"/>
          </w:tcPr>
          <w:p w14:paraId="68E6BBA5" w14:textId="2AEBC347" w:rsidR="000A6A21" w:rsidRPr="00D62F17" w:rsidRDefault="005E00E3" w:rsidP="000A6A21">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t>
            </w:r>
            <w:r w:rsidR="000A6A21" w:rsidRPr="00D62F17">
              <w:rPr>
                <w:rFonts w:ascii="Calibri" w:hAnsi="Calibri"/>
                <w:color w:val="7B7B7B" w:themeColor="accent3" w:themeShade="BF"/>
                <w:sz w:val="20"/>
              </w:rPr>
              <w:t xml:space="preserve">They have been crucial to introducing us to NGOs, governance, civil society and private sector. </w:t>
            </w:r>
          </w:p>
          <w:p w14:paraId="30A1A03A" w14:textId="32B22CF0" w:rsidR="000A6A21" w:rsidRPr="00D62F17" w:rsidRDefault="000A6A21" w:rsidP="000A6A21">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Have definitely developed partnerships through and with OCP</w:t>
            </w:r>
            <w:r w:rsidR="005E00E3" w:rsidRPr="00D62F17">
              <w:rPr>
                <w:rFonts w:ascii="Calibri" w:hAnsi="Calibri"/>
                <w:color w:val="7B7B7B" w:themeColor="accent3" w:themeShade="BF"/>
                <w:sz w:val="20"/>
              </w:rPr>
              <w:t>.”</w:t>
            </w:r>
          </w:p>
        </w:tc>
      </w:tr>
      <w:tr w:rsidR="002F757D" w:rsidRPr="00370C46" w14:paraId="201A5C57" w14:textId="77777777" w:rsidTr="00AD55E6">
        <w:trPr>
          <w:trHeight w:val="274"/>
          <w:jc w:val="center"/>
        </w:trPr>
        <w:tc>
          <w:tcPr>
            <w:tcW w:w="9098" w:type="dxa"/>
          </w:tcPr>
          <w:p w14:paraId="17C949A1" w14:textId="0D451ACF" w:rsidR="002F757D" w:rsidRPr="00D62F17" w:rsidRDefault="00F440C5" w:rsidP="000A6A21">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w:t>
            </w:r>
            <w:r w:rsidR="007E57E4" w:rsidRPr="00D62F17">
              <w:rPr>
                <w:rFonts w:ascii="Calibri" w:hAnsi="Calibri"/>
                <w:color w:val="7B7B7B" w:themeColor="accent3" w:themeShade="BF"/>
                <w:sz w:val="20"/>
              </w:rPr>
              <w:t xml:space="preserve">We went to some events where we met other organisations but also </w:t>
            </w:r>
            <w:r w:rsidRPr="00D62F17">
              <w:rPr>
                <w:rFonts w:ascii="Calibri" w:hAnsi="Calibri"/>
                <w:color w:val="7B7B7B" w:themeColor="accent3" w:themeShade="BF"/>
                <w:sz w:val="20"/>
              </w:rPr>
              <w:t>met some virtually. The OCP put us in touch with so many different people, it was incredibly useful.”</w:t>
            </w:r>
          </w:p>
        </w:tc>
      </w:tr>
    </w:tbl>
    <w:p w14:paraId="74109168" w14:textId="77A83508" w:rsidR="00CB0F05" w:rsidRPr="00370C46" w:rsidRDefault="00CB0F05" w:rsidP="00B611FF">
      <w:pPr>
        <w:rPr>
          <w:rFonts w:ascii="Calibri" w:hAnsi="Calibri"/>
        </w:rPr>
      </w:pPr>
    </w:p>
    <w:p w14:paraId="047BED0A" w14:textId="0F1C73E7" w:rsidR="00DE3D5A" w:rsidRPr="00370C46" w:rsidRDefault="00FB2011" w:rsidP="00DE3D5A">
      <w:pPr>
        <w:pStyle w:val="Heading3"/>
      </w:pPr>
      <w:bookmarkStart w:id="12" w:name="_Toc489949789"/>
      <w:r>
        <w:t xml:space="preserve">3.2 </w:t>
      </w:r>
      <w:r w:rsidR="00DE3D5A" w:rsidRPr="00370C46">
        <w:t>Outreach</w:t>
      </w:r>
      <w:bookmarkEnd w:id="12"/>
    </w:p>
    <w:tbl>
      <w:tblPr>
        <w:tblStyle w:val="TableGrid"/>
        <w:tblW w:w="9061" w:type="dxa"/>
        <w:jc w:val="center"/>
        <w:tblLook w:val="04A0" w:firstRow="1" w:lastRow="0" w:firstColumn="1" w:lastColumn="0" w:noHBand="0" w:noVBand="1"/>
      </w:tblPr>
      <w:tblGrid>
        <w:gridCol w:w="9061"/>
      </w:tblGrid>
      <w:tr w:rsidR="00855DAD" w:rsidRPr="00370C46" w14:paraId="3226D871" w14:textId="77777777" w:rsidTr="00AD55E6">
        <w:trPr>
          <w:trHeight w:val="151"/>
          <w:jc w:val="center"/>
        </w:trPr>
        <w:tc>
          <w:tcPr>
            <w:tcW w:w="9061" w:type="dxa"/>
            <w:shd w:val="clear" w:color="auto" w:fill="FBE4D5" w:themeFill="accent2" w:themeFillTint="33"/>
            <w:vAlign w:val="center"/>
          </w:tcPr>
          <w:p w14:paraId="4B3B0475" w14:textId="65EE56EC" w:rsidR="00855DAD" w:rsidRPr="00370C46" w:rsidRDefault="00C62DC3" w:rsidP="00C62DC3">
            <w:pPr>
              <w:jc w:val="both"/>
              <w:rPr>
                <w:rFonts w:ascii="Calibri" w:hAnsi="Calibri"/>
                <w:sz w:val="22"/>
              </w:rPr>
            </w:pPr>
            <w:r w:rsidRPr="00370C46">
              <w:rPr>
                <w:rFonts w:ascii="Calibri" w:hAnsi="Calibri"/>
                <w:sz w:val="22"/>
              </w:rPr>
              <w:t xml:space="preserve">For the OCP, building the size of the network is important, but we also want to have the right mix of different people in it. To what extent is the diversity of those involved in open contracting discussions adequate for achieving the strategies and meeting purposes of the OCP? </w:t>
            </w:r>
            <w:r w:rsidRPr="00370C46">
              <w:rPr>
                <w:rFonts w:ascii="Calibri" w:hAnsi="Calibri"/>
                <w:b/>
                <w:sz w:val="22"/>
              </w:rPr>
              <w:t>In terms of outreach, who is missing and why</w:t>
            </w:r>
            <w:r w:rsidRPr="00370C46">
              <w:rPr>
                <w:rFonts w:ascii="Calibri" w:hAnsi="Calibri"/>
                <w:sz w:val="22"/>
              </w:rPr>
              <w:t>?</w:t>
            </w:r>
          </w:p>
        </w:tc>
      </w:tr>
      <w:tr w:rsidR="00855DAD" w:rsidRPr="00370C46" w14:paraId="43B855DB" w14:textId="77777777" w:rsidTr="00AD55E6">
        <w:trPr>
          <w:trHeight w:val="150"/>
          <w:jc w:val="center"/>
        </w:trPr>
        <w:tc>
          <w:tcPr>
            <w:tcW w:w="9061" w:type="dxa"/>
          </w:tcPr>
          <w:p w14:paraId="22DE42E0" w14:textId="5AEAC8B9" w:rsidR="00855DAD" w:rsidRPr="00D62F17" w:rsidRDefault="00543396" w:rsidP="00543396">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“Much of open contracting</w:t>
            </w:r>
            <w:r w:rsidR="00855DAD" w:rsidRPr="00D62F17">
              <w:rPr>
                <w:rFonts w:ascii="Calibri" w:hAnsi="Calibri"/>
                <w:color w:val="7B7B7B" w:themeColor="accent3" w:themeShade="BF"/>
                <w:sz w:val="20"/>
              </w:rPr>
              <w:t xml:space="preserve"> agenda has focused on data angle</w:t>
            </w:r>
            <w:r w:rsidRPr="00D62F17">
              <w:rPr>
                <w:rFonts w:ascii="Calibri" w:hAnsi="Calibri"/>
                <w:color w:val="7B7B7B" w:themeColor="accent3" w:themeShade="BF"/>
                <w:sz w:val="20"/>
              </w:rPr>
              <w:t>s</w:t>
            </w:r>
            <w:r w:rsidR="00855DAD" w:rsidRPr="00D62F17">
              <w:rPr>
                <w:rFonts w:ascii="Calibri" w:hAnsi="Calibri"/>
                <w:color w:val="7B7B7B" w:themeColor="accent3" w:themeShade="BF"/>
                <w:sz w:val="20"/>
              </w:rPr>
              <w:t>, and not enough focus on inc</w:t>
            </w:r>
            <w:r w:rsidRPr="00D62F17">
              <w:rPr>
                <w:rFonts w:ascii="Calibri" w:hAnsi="Calibri"/>
                <w:color w:val="7B7B7B" w:themeColor="accent3" w:themeShade="BF"/>
                <w:sz w:val="20"/>
              </w:rPr>
              <w:t xml:space="preserve">entives and political dynamics – the </w:t>
            </w:r>
            <w:r w:rsidR="00855DAD" w:rsidRPr="00D62F17">
              <w:rPr>
                <w:rFonts w:ascii="Calibri" w:hAnsi="Calibri"/>
                <w:color w:val="7B7B7B" w:themeColor="accent3" w:themeShade="BF"/>
                <w:sz w:val="20"/>
              </w:rPr>
              <w:t xml:space="preserve">same </w:t>
            </w:r>
            <w:r w:rsidRPr="00D62F17">
              <w:rPr>
                <w:rFonts w:ascii="Calibri" w:hAnsi="Calibri"/>
                <w:color w:val="7B7B7B" w:themeColor="accent3" w:themeShade="BF"/>
                <w:sz w:val="20"/>
              </w:rPr>
              <w:t xml:space="preserve">goes </w:t>
            </w:r>
            <w:r w:rsidR="00855DAD" w:rsidRPr="00D62F17">
              <w:rPr>
                <w:rFonts w:ascii="Calibri" w:hAnsi="Calibri"/>
                <w:color w:val="7B7B7B" w:themeColor="accent3" w:themeShade="BF"/>
                <w:sz w:val="20"/>
              </w:rPr>
              <w:t>for OCP</w:t>
            </w:r>
            <w:r w:rsidRPr="00D62F17">
              <w:rPr>
                <w:rFonts w:ascii="Calibri" w:hAnsi="Calibri"/>
                <w:color w:val="7B7B7B" w:themeColor="accent3" w:themeShade="BF"/>
                <w:sz w:val="20"/>
              </w:rPr>
              <w:t xml:space="preserve">. </w:t>
            </w:r>
            <w:r w:rsidR="00855DAD" w:rsidRPr="00D62F17">
              <w:rPr>
                <w:rFonts w:ascii="Calibri" w:hAnsi="Calibri"/>
                <w:color w:val="7B7B7B" w:themeColor="accent3" w:themeShade="BF"/>
                <w:sz w:val="20"/>
              </w:rPr>
              <w:t xml:space="preserve">Given </w:t>
            </w:r>
            <w:r w:rsidRPr="00D62F17">
              <w:rPr>
                <w:rFonts w:ascii="Calibri" w:hAnsi="Calibri"/>
                <w:color w:val="7B7B7B" w:themeColor="accent3" w:themeShade="BF"/>
                <w:sz w:val="20"/>
              </w:rPr>
              <w:t xml:space="preserve">that </w:t>
            </w:r>
            <w:r w:rsidR="00855DAD" w:rsidRPr="00D62F17">
              <w:rPr>
                <w:rFonts w:ascii="Calibri" w:hAnsi="Calibri"/>
                <w:color w:val="7B7B7B" w:themeColor="accent3" w:themeShade="BF"/>
                <w:sz w:val="20"/>
              </w:rPr>
              <w:t>governance challenges rely on incentives and politics, OCP needs to pay more attention to these issues</w:t>
            </w:r>
            <w:r w:rsidR="001A237B" w:rsidRPr="00D62F17">
              <w:rPr>
                <w:rFonts w:ascii="Calibri" w:hAnsi="Calibri"/>
                <w:color w:val="7B7B7B" w:themeColor="accent3" w:themeShade="BF"/>
                <w:sz w:val="20"/>
              </w:rPr>
              <w:t>.</w:t>
            </w:r>
            <w:r w:rsidR="00557A4D" w:rsidRPr="00D62F17">
              <w:rPr>
                <w:rFonts w:ascii="Calibri" w:hAnsi="Calibri"/>
                <w:color w:val="7B7B7B" w:themeColor="accent3" w:themeShade="BF"/>
                <w:sz w:val="20"/>
              </w:rPr>
              <w:t>”</w:t>
            </w:r>
          </w:p>
        </w:tc>
      </w:tr>
      <w:tr w:rsidR="00855DAD" w:rsidRPr="00370C46" w14:paraId="6CFBD478" w14:textId="77777777" w:rsidTr="00AD55E6">
        <w:trPr>
          <w:trHeight w:val="151"/>
          <w:jc w:val="center"/>
        </w:trPr>
        <w:tc>
          <w:tcPr>
            <w:tcW w:w="9061" w:type="dxa"/>
          </w:tcPr>
          <w:p w14:paraId="11C27B2B" w14:textId="65720D71" w:rsidR="00855DAD" w:rsidRPr="00D62F17" w:rsidRDefault="00B0219E" w:rsidP="009A5BAD">
            <w:pPr>
              <w:pStyle w:val="Normal1"/>
              <w:numPr>
                <w:ilvl w:val="0"/>
                <w:numId w:val="8"/>
              </w:numPr>
              <w:pBdr>
                <w:top w:val="none" w:sz="0" w:space="0" w:color="auto"/>
                <w:left w:val="none" w:sz="0" w:space="0" w:color="auto"/>
                <w:bottom w:val="none" w:sz="0" w:space="0" w:color="auto"/>
                <w:right w:val="none" w:sz="0" w:space="0" w:color="auto"/>
                <w:between w:val="none" w:sz="0" w:space="0" w:color="auto"/>
              </w:pBd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“It is a step by step </w:t>
            </w:r>
            <w:r w:rsidR="00C5236E" w:rsidRPr="00D62F17">
              <w:rPr>
                <w:rFonts w:ascii="Calibri" w:hAnsi="Calibri"/>
                <w:color w:val="7B7B7B" w:themeColor="accent3" w:themeShade="BF"/>
                <w:sz w:val="20"/>
              </w:rPr>
              <w:t>process</w:t>
            </w:r>
            <w:r w:rsidRPr="00D62F17">
              <w:rPr>
                <w:rFonts w:ascii="Calibri" w:hAnsi="Calibri"/>
                <w:color w:val="7B7B7B" w:themeColor="accent3" w:themeShade="BF"/>
                <w:sz w:val="20"/>
              </w:rPr>
              <w:t xml:space="preserve"> that starts with the civil society and should then move on to the government to create a sustainable platfor</w:t>
            </w:r>
            <w:r w:rsidR="00C5236E" w:rsidRPr="00D62F17">
              <w:rPr>
                <w:rFonts w:ascii="Calibri" w:hAnsi="Calibri"/>
                <w:color w:val="7B7B7B" w:themeColor="accent3" w:themeShade="BF"/>
                <w:sz w:val="20"/>
              </w:rPr>
              <w:t xml:space="preserve">m.” Civil society and NGOs are a good place to start as they can experiment and use the </w:t>
            </w:r>
            <w:r w:rsidR="00846A97" w:rsidRPr="00D62F17">
              <w:rPr>
                <w:rFonts w:ascii="Calibri" w:hAnsi="Calibri"/>
                <w:color w:val="7B7B7B" w:themeColor="accent3" w:themeShade="BF"/>
                <w:sz w:val="20"/>
              </w:rPr>
              <w:t>‘</w:t>
            </w:r>
            <w:r w:rsidR="00C5236E" w:rsidRPr="00D62F17">
              <w:rPr>
                <w:rFonts w:ascii="Calibri" w:hAnsi="Calibri"/>
                <w:color w:val="7B7B7B" w:themeColor="accent3" w:themeShade="BF"/>
                <w:sz w:val="20"/>
              </w:rPr>
              <w:t>learning by doing</w:t>
            </w:r>
            <w:r w:rsidR="00846A97" w:rsidRPr="00D62F17">
              <w:rPr>
                <w:rFonts w:ascii="Calibri" w:hAnsi="Calibri"/>
                <w:color w:val="7B7B7B" w:themeColor="accent3" w:themeShade="BF"/>
                <w:sz w:val="20"/>
              </w:rPr>
              <w:t>’</w:t>
            </w:r>
            <w:r w:rsidR="00C5236E" w:rsidRPr="00D62F17">
              <w:rPr>
                <w:rFonts w:ascii="Calibri" w:hAnsi="Calibri"/>
                <w:color w:val="7B7B7B" w:themeColor="accent3" w:themeShade="BF"/>
                <w:sz w:val="20"/>
              </w:rPr>
              <w:t xml:space="preserve"> approach which is not possib</w:t>
            </w:r>
            <w:r w:rsidR="00FC2D8D" w:rsidRPr="00D62F17">
              <w:rPr>
                <w:rFonts w:ascii="Calibri" w:hAnsi="Calibri"/>
                <w:color w:val="7B7B7B" w:themeColor="accent3" w:themeShade="BF"/>
                <w:sz w:val="20"/>
              </w:rPr>
              <w:t>le with government institutions</w:t>
            </w:r>
            <w:r w:rsidR="00C5236E" w:rsidRPr="00D62F17">
              <w:rPr>
                <w:rFonts w:ascii="Calibri" w:hAnsi="Calibri"/>
                <w:color w:val="7B7B7B" w:themeColor="accent3" w:themeShade="BF"/>
                <w:sz w:val="20"/>
              </w:rPr>
              <w:t xml:space="preserve"> </w:t>
            </w:r>
            <w:r w:rsidR="009A5BAD" w:rsidRPr="00D62F17">
              <w:rPr>
                <w:rFonts w:ascii="Calibri" w:hAnsi="Calibri"/>
                <w:color w:val="7B7B7B" w:themeColor="accent3" w:themeShade="BF"/>
                <w:sz w:val="20"/>
              </w:rPr>
              <w:t xml:space="preserve">(e.g.: </w:t>
            </w:r>
            <w:r w:rsidR="00846A97" w:rsidRPr="00D62F17">
              <w:rPr>
                <w:rFonts w:ascii="Calibri" w:hAnsi="Calibri"/>
                <w:color w:val="7B7B7B" w:themeColor="accent3" w:themeShade="BF"/>
                <w:sz w:val="20"/>
              </w:rPr>
              <w:t>“</w:t>
            </w:r>
            <w:r w:rsidR="009A5BAD" w:rsidRPr="00D62F17">
              <w:rPr>
                <w:rFonts w:ascii="Calibri" w:hAnsi="Calibri"/>
                <w:color w:val="7B7B7B" w:themeColor="accent3" w:themeShade="BF"/>
                <w:sz w:val="20"/>
              </w:rPr>
              <w:t>we went through 2 different ways of tackling open contracting before we found a system that works for us</w:t>
            </w:r>
            <w:r w:rsidR="00846A97" w:rsidRPr="00D62F17">
              <w:rPr>
                <w:rFonts w:ascii="Calibri" w:hAnsi="Calibri"/>
                <w:color w:val="7B7B7B" w:themeColor="accent3" w:themeShade="BF"/>
                <w:sz w:val="20"/>
              </w:rPr>
              <w:t>”</w:t>
            </w:r>
            <w:r w:rsidR="009A5BAD" w:rsidRPr="00D62F17">
              <w:rPr>
                <w:rFonts w:ascii="Calibri" w:hAnsi="Calibri"/>
                <w:color w:val="7B7B7B" w:themeColor="accent3" w:themeShade="BF"/>
                <w:sz w:val="20"/>
              </w:rPr>
              <w:t>).</w:t>
            </w:r>
          </w:p>
        </w:tc>
      </w:tr>
      <w:tr w:rsidR="00855DAD" w:rsidRPr="00370C46" w14:paraId="362B9B08" w14:textId="77777777" w:rsidTr="00AD55E6">
        <w:trPr>
          <w:trHeight w:val="151"/>
          <w:jc w:val="center"/>
        </w:trPr>
        <w:tc>
          <w:tcPr>
            <w:tcW w:w="9061" w:type="dxa"/>
          </w:tcPr>
          <w:p w14:paraId="3861331A" w14:textId="3DC48209" w:rsidR="00B96E97" w:rsidRPr="00D62F17" w:rsidRDefault="00B96E97" w:rsidP="00B96E97">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 xml:space="preserve">“So far it is a community of change agents or champions, which is fine and good. I guess the private sector engagement is still very low as it is with the whole field. </w:t>
            </w:r>
          </w:p>
          <w:p w14:paraId="1412F41C" w14:textId="62C9C279" w:rsidR="00855DAD" w:rsidRPr="00D62F17" w:rsidRDefault="00B96E97" w:rsidP="00A84AD2">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At the national level</w:t>
            </w:r>
            <w:r w:rsidR="000C6B6A" w:rsidRPr="00D62F17">
              <w:rPr>
                <w:rFonts w:ascii="Calibri" w:hAnsi="Calibri"/>
                <w:color w:val="7B7B7B" w:themeColor="accent3" w:themeShade="BF"/>
                <w:sz w:val="20"/>
              </w:rPr>
              <w:t>,</w:t>
            </w:r>
            <w:r w:rsidRPr="00D62F17">
              <w:rPr>
                <w:rFonts w:ascii="Calibri" w:hAnsi="Calibri"/>
                <w:color w:val="7B7B7B" w:themeColor="accent3" w:themeShade="BF"/>
                <w:sz w:val="20"/>
              </w:rPr>
              <w:t xml:space="preserve"> there are only a few NGOs observing activity - need to get more demand side at local level.”</w:t>
            </w:r>
          </w:p>
        </w:tc>
      </w:tr>
      <w:tr w:rsidR="00D9783B" w:rsidRPr="00370C46" w14:paraId="0131D831" w14:textId="77777777" w:rsidTr="00AD55E6">
        <w:trPr>
          <w:trHeight w:val="151"/>
          <w:jc w:val="center"/>
        </w:trPr>
        <w:tc>
          <w:tcPr>
            <w:tcW w:w="9061" w:type="dxa"/>
          </w:tcPr>
          <w:p w14:paraId="5762B7CB" w14:textId="59BD76D6" w:rsidR="00D9783B" w:rsidRPr="00D62F17" w:rsidRDefault="00D9783B" w:rsidP="00B96E97">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“Bring in the politicians.”</w:t>
            </w:r>
          </w:p>
        </w:tc>
      </w:tr>
      <w:tr w:rsidR="00431811" w:rsidRPr="00370C46" w14:paraId="290AF011" w14:textId="77777777" w:rsidTr="00AD55E6">
        <w:trPr>
          <w:trHeight w:val="151"/>
          <w:jc w:val="center"/>
        </w:trPr>
        <w:tc>
          <w:tcPr>
            <w:tcW w:w="9061" w:type="dxa"/>
          </w:tcPr>
          <w:p w14:paraId="23A87AE5" w14:textId="6FD29585" w:rsidR="00431811" w:rsidRPr="00D62F17" w:rsidRDefault="00431811" w:rsidP="00431811">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 more diverse the group the better, have different opinions and can achieve better solutions that address more issues</w:t>
            </w:r>
            <w:r w:rsidR="00F57DA8" w:rsidRPr="00D62F17">
              <w:rPr>
                <w:rFonts w:ascii="Calibri" w:hAnsi="Calibri"/>
                <w:color w:val="7B7B7B" w:themeColor="accent3" w:themeShade="BF"/>
                <w:sz w:val="20"/>
              </w:rPr>
              <w:t>.</w:t>
            </w:r>
          </w:p>
          <w:p w14:paraId="53E23B54" w14:textId="00DBEA81" w:rsidR="00431811" w:rsidRPr="00D62F17" w:rsidRDefault="00431811" w:rsidP="00431811">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They already have a good mix – include civil society and the private sector.”</w:t>
            </w:r>
          </w:p>
        </w:tc>
      </w:tr>
      <w:tr w:rsidR="00C71DA7" w:rsidRPr="00370C46" w14:paraId="492D69AA" w14:textId="77777777" w:rsidTr="00AD55E6">
        <w:trPr>
          <w:trHeight w:val="151"/>
          <w:jc w:val="center"/>
        </w:trPr>
        <w:tc>
          <w:tcPr>
            <w:tcW w:w="9061" w:type="dxa"/>
          </w:tcPr>
          <w:p w14:paraId="3322629A" w14:textId="02E774D1" w:rsidR="00C71DA7" w:rsidRPr="00D62F17" w:rsidRDefault="00C71DA7" w:rsidP="00431811">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“Need more journalists (ICIJ, etc.). Could OC have their own “panama papers”? Use investigative journalism more?</w:t>
            </w:r>
          </w:p>
        </w:tc>
      </w:tr>
      <w:tr w:rsidR="009B5977" w:rsidRPr="00370C46" w14:paraId="6C5640DD" w14:textId="77777777" w:rsidTr="00AD55E6">
        <w:trPr>
          <w:trHeight w:val="151"/>
          <w:jc w:val="center"/>
        </w:trPr>
        <w:tc>
          <w:tcPr>
            <w:tcW w:w="9061" w:type="dxa"/>
          </w:tcPr>
          <w:p w14:paraId="44035319" w14:textId="3EF4DC72" w:rsidR="009B5977" w:rsidRPr="00D62F17" w:rsidRDefault="009B5977" w:rsidP="009B5977">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“At this point I think they have a good mix of Government and CSO but I think they need to make sure that there is full government buy-in</w:t>
            </w:r>
          </w:p>
          <w:p w14:paraId="4E97C6D0" w14:textId="77777777" w:rsidR="009B5977" w:rsidRPr="00D62F17" w:rsidRDefault="009B5977" w:rsidP="005D3B42">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 xml:space="preserve">Some countries have signed up to implementing it nationally but the question always remains that if you want this to be effective and having OC as a principle, but not having policies and laws in place that allow for transparency, etc.  makes that difficult. </w:t>
            </w:r>
          </w:p>
          <w:p w14:paraId="4DBD5852" w14:textId="01E5A75E" w:rsidR="009B5977" w:rsidRPr="00D62F17" w:rsidRDefault="009B5977" w:rsidP="009B5977">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They are bringing in the private sector to a certain extent but I think at the country level there is a need to build that component a little more</w:t>
            </w:r>
          </w:p>
          <w:p w14:paraId="134C2C90" w14:textId="6DDA833E" w:rsidR="009B5977" w:rsidRPr="00D62F17" w:rsidRDefault="009B5977" w:rsidP="005D3B42">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There is no intentional private sector engagement at the moment. This should increase to have them more interested and engaged - They are the critical drivers of this!</w:t>
            </w:r>
            <w:r w:rsidR="005D3B42" w:rsidRPr="00D62F17">
              <w:rPr>
                <w:rFonts w:ascii="Calibri" w:hAnsi="Calibri"/>
                <w:color w:val="7B7B7B" w:themeColor="accent3" w:themeShade="BF"/>
                <w:sz w:val="20"/>
                <w:szCs w:val="20"/>
              </w:rPr>
              <w:t>”</w:t>
            </w:r>
          </w:p>
        </w:tc>
      </w:tr>
      <w:tr w:rsidR="00135B52" w:rsidRPr="00370C46" w14:paraId="1DC0D6C7" w14:textId="77777777" w:rsidTr="00AD55E6">
        <w:trPr>
          <w:trHeight w:val="151"/>
          <w:jc w:val="center"/>
        </w:trPr>
        <w:tc>
          <w:tcPr>
            <w:tcW w:w="9061" w:type="dxa"/>
          </w:tcPr>
          <w:p w14:paraId="0303F25F" w14:textId="1795EE24" w:rsidR="00135B52" w:rsidRPr="00D62F17" w:rsidRDefault="00135B52" w:rsidP="00135B52">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“OCP is creating a field but needs more strengthening. They do some direct working (‘learning projects’?) which is useful but takes a lot of their energy away from reflecting with partners on learning and facilitating at a higher level</w:t>
            </w:r>
          </w:p>
          <w:p w14:paraId="7EF52607" w14:textId="743B44B6" w:rsidR="00135B52" w:rsidRPr="00D62F17" w:rsidRDefault="00135B52" w:rsidP="00135B52">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Could be more systematic in their way of documenting learning and then sharing, learning events happen only now and then.”</w:t>
            </w:r>
          </w:p>
        </w:tc>
      </w:tr>
      <w:tr w:rsidR="009E0390" w:rsidRPr="00370C46" w14:paraId="1E4C8735" w14:textId="77777777" w:rsidTr="00AD55E6">
        <w:trPr>
          <w:trHeight w:val="151"/>
          <w:jc w:val="center"/>
        </w:trPr>
        <w:tc>
          <w:tcPr>
            <w:tcW w:w="9061" w:type="dxa"/>
          </w:tcPr>
          <w:p w14:paraId="7B559BF2" w14:textId="644B75F5" w:rsidR="009E0390" w:rsidRPr="00D62F17" w:rsidRDefault="009E0390" w:rsidP="009E0390">
            <w:pPr>
              <w:pStyle w:val="Normal1"/>
              <w:numPr>
                <w:ilvl w:val="0"/>
                <w:numId w:val="8"/>
              </w:numPr>
              <w:ind w:left="338"/>
              <w:jc w:val="both"/>
              <w:rPr>
                <w:rFonts w:ascii="Calibri" w:hAnsi="Calibri"/>
                <w:color w:val="7B7B7B" w:themeColor="accent3" w:themeShade="BF"/>
                <w:sz w:val="20"/>
              </w:rPr>
            </w:pPr>
            <w:r w:rsidRPr="00D62F17">
              <w:rPr>
                <w:rFonts w:ascii="Calibri" w:hAnsi="Calibri"/>
                <w:color w:val="7B7B7B" w:themeColor="accent3" w:themeShade="BF"/>
                <w:sz w:val="20"/>
              </w:rPr>
              <w:t>“Private businesses have not been included before - it is a work in progress that will take time.”</w:t>
            </w:r>
          </w:p>
        </w:tc>
      </w:tr>
    </w:tbl>
    <w:p w14:paraId="770DC749" w14:textId="77777777" w:rsidR="00E50658" w:rsidRPr="00370C46" w:rsidRDefault="00E50658" w:rsidP="00E50658">
      <w:pPr>
        <w:pStyle w:val="Heading3"/>
      </w:pPr>
    </w:p>
    <w:p w14:paraId="45C9A5DC" w14:textId="51970E0E" w:rsidR="000C6B6A" w:rsidRPr="00370C46" w:rsidRDefault="00FB2011" w:rsidP="000C6B6A">
      <w:pPr>
        <w:pStyle w:val="Heading3"/>
      </w:pPr>
      <w:bookmarkStart w:id="13" w:name="_Toc489949790"/>
      <w:r>
        <w:t xml:space="preserve">3.3 </w:t>
      </w:r>
      <w:r w:rsidR="000C6B6A" w:rsidRPr="00370C46">
        <w:t>Learnings</w:t>
      </w:r>
      <w:bookmarkEnd w:id="13"/>
    </w:p>
    <w:tbl>
      <w:tblPr>
        <w:tblStyle w:val="TableGrid"/>
        <w:tblW w:w="9098" w:type="dxa"/>
        <w:jc w:val="center"/>
        <w:tblLook w:val="04A0" w:firstRow="1" w:lastRow="0" w:firstColumn="1" w:lastColumn="0" w:noHBand="0" w:noVBand="1"/>
      </w:tblPr>
      <w:tblGrid>
        <w:gridCol w:w="9098"/>
      </w:tblGrid>
      <w:tr w:rsidR="000C6B6A" w:rsidRPr="00370C46" w14:paraId="0FBE8492" w14:textId="77777777" w:rsidTr="00AD55E6">
        <w:trPr>
          <w:trHeight w:val="133"/>
          <w:jc w:val="center"/>
        </w:trPr>
        <w:tc>
          <w:tcPr>
            <w:tcW w:w="9098" w:type="dxa"/>
            <w:shd w:val="clear" w:color="auto" w:fill="FBE4D5" w:themeFill="accent2" w:themeFillTint="33"/>
            <w:vAlign w:val="center"/>
          </w:tcPr>
          <w:p w14:paraId="63ECD544" w14:textId="0856E8B4" w:rsidR="000C6B6A" w:rsidRPr="00370C46" w:rsidRDefault="000C6B6A" w:rsidP="00951A1C">
            <w:pPr>
              <w:jc w:val="both"/>
              <w:rPr>
                <w:rFonts w:ascii="Calibri" w:hAnsi="Calibri"/>
                <w:sz w:val="22"/>
              </w:rPr>
            </w:pPr>
            <w:r w:rsidRPr="00370C46">
              <w:rPr>
                <w:rFonts w:ascii="Calibri" w:hAnsi="Calibri"/>
                <w:sz w:val="22"/>
              </w:rPr>
              <w:t>There are lot of different actors working on open contracting across the world. What aspect of their work would you like to learn more about and why?</w:t>
            </w:r>
          </w:p>
        </w:tc>
      </w:tr>
      <w:tr w:rsidR="000C6B6A" w:rsidRPr="00370C46" w14:paraId="1B4FC37F" w14:textId="77777777" w:rsidTr="00AD55E6">
        <w:trPr>
          <w:trHeight w:val="124"/>
          <w:jc w:val="center"/>
        </w:trPr>
        <w:tc>
          <w:tcPr>
            <w:tcW w:w="9098" w:type="dxa"/>
          </w:tcPr>
          <w:p w14:paraId="1AF099FA" w14:textId="59F6B34C" w:rsidR="000C6B6A" w:rsidRPr="00D62F17" w:rsidRDefault="000C6B6A" w:rsidP="000C6B6A">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“Where it has really worked, I would appreciate a hand-holding to replicate locally so that since we have started, we can go all the way.”</w:t>
            </w:r>
          </w:p>
        </w:tc>
      </w:tr>
      <w:tr w:rsidR="00A2652C" w:rsidRPr="00370C46" w14:paraId="3E78485F" w14:textId="77777777" w:rsidTr="00AD55E6">
        <w:trPr>
          <w:trHeight w:val="124"/>
          <w:jc w:val="center"/>
        </w:trPr>
        <w:tc>
          <w:tcPr>
            <w:tcW w:w="9098" w:type="dxa"/>
          </w:tcPr>
          <w:p w14:paraId="215C0FB8" w14:textId="06AA5D5A" w:rsidR="00A2652C" w:rsidRPr="00D62F17" w:rsidRDefault="00A2652C" w:rsidP="00A2652C">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“Story-telling around the results and what they took is important</w:t>
            </w:r>
          </w:p>
          <w:p w14:paraId="63D3CC20" w14:textId="77777777" w:rsidR="00A2652C" w:rsidRPr="00D62F17" w:rsidRDefault="00A2652C" w:rsidP="00A2652C">
            <w:pPr>
              <w:pStyle w:val="Normal1"/>
              <w:numPr>
                <w:ilvl w:val="1"/>
                <w:numId w:val="8"/>
              </w:numPr>
              <w:ind w:left="1058"/>
              <w:jc w:val="both"/>
              <w:rPr>
                <w:rFonts w:ascii="Calibri" w:hAnsi="Calibri"/>
                <w:color w:val="7B7B7B" w:themeColor="accent3" w:themeShade="BF"/>
                <w:sz w:val="20"/>
              </w:rPr>
            </w:pPr>
            <w:r w:rsidRPr="00D62F17">
              <w:rPr>
                <w:rFonts w:ascii="Calibri" w:hAnsi="Calibri"/>
                <w:color w:val="7B7B7B" w:themeColor="accent3" w:themeShade="BF"/>
                <w:sz w:val="20"/>
              </w:rPr>
              <w:t xml:space="preserve">The OCP have done that a lot around Ukraine. </w:t>
            </w:r>
          </w:p>
          <w:p w14:paraId="4F4AD000" w14:textId="77777777" w:rsidR="00A2652C" w:rsidRPr="00D62F17" w:rsidRDefault="00A2652C" w:rsidP="00635476">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 xml:space="preserve">Would be good to do that for other places as well. </w:t>
            </w:r>
          </w:p>
          <w:p w14:paraId="041A6AD1" w14:textId="77777777" w:rsidR="00A2652C" w:rsidRPr="00D62F17" w:rsidRDefault="00A2652C" w:rsidP="00A2652C">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Need to nail more how we can incorporate the private sector.</w:t>
            </w:r>
          </w:p>
          <w:p w14:paraId="131F9A89" w14:textId="6C2C36DC" w:rsidR="00A2652C" w:rsidRPr="00D62F17" w:rsidRDefault="00A2652C" w:rsidP="00A2652C">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How can we involve other sectors and from other countries as well?”</w:t>
            </w:r>
          </w:p>
        </w:tc>
      </w:tr>
      <w:tr w:rsidR="00635476" w:rsidRPr="00370C46" w14:paraId="742DFA66" w14:textId="77777777" w:rsidTr="00AD55E6">
        <w:trPr>
          <w:trHeight w:val="124"/>
          <w:jc w:val="center"/>
        </w:trPr>
        <w:tc>
          <w:tcPr>
            <w:tcW w:w="9098" w:type="dxa"/>
          </w:tcPr>
          <w:p w14:paraId="5B9B6992" w14:textId="65623A8C" w:rsidR="00635476" w:rsidRPr="00D62F17" w:rsidRDefault="00364023" w:rsidP="00364023">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w:t>
            </w:r>
            <w:r w:rsidR="00635476" w:rsidRPr="00D62F17">
              <w:rPr>
                <w:rFonts w:ascii="Calibri" w:hAnsi="Calibri"/>
                <w:color w:val="7B7B7B" w:themeColor="accent3" w:themeShade="BF"/>
                <w:sz w:val="20"/>
                <w:szCs w:val="20"/>
              </w:rPr>
              <w:t xml:space="preserve">I like about the OCP that they are dedicated through learning and sharing. However, it could be very useful, specifically in Africa, if we could get some more learning. We love OCP’s approach but if we do not get it right from the beginning it will be a big miss. Don’t know how well other countries have integrated </w:t>
            </w:r>
            <w:r w:rsidR="001653EE" w:rsidRPr="00D62F17">
              <w:rPr>
                <w:rFonts w:ascii="Calibri" w:hAnsi="Calibri"/>
                <w:color w:val="7B7B7B" w:themeColor="accent3" w:themeShade="BF"/>
                <w:sz w:val="20"/>
                <w:szCs w:val="20"/>
              </w:rPr>
              <w:t>open contracting</w:t>
            </w:r>
            <w:r w:rsidR="00635476" w:rsidRPr="00D62F17">
              <w:rPr>
                <w:rFonts w:ascii="Calibri" w:hAnsi="Calibri"/>
                <w:color w:val="7B7B7B" w:themeColor="accent3" w:themeShade="BF"/>
                <w:sz w:val="20"/>
                <w:szCs w:val="20"/>
              </w:rPr>
              <w:t xml:space="preserve"> across different institutions. Institutions that are controlling data, not just providing it. </w:t>
            </w:r>
            <w:r w:rsidR="001653EE" w:rsidRPr="00D62F17">
              <w:rPr>
                <w:rFonts w:ascii="Calibri" w:hAnsi="Calibri"/>
                <w:color w:val="7B7B7B" w:themeColor="accent3" w:themeShade="BF"/>
                <w:sz w:val="20"/>
                <w:szCs w:val="20"/>
              </w:rPr>
              <w:t>Thus, it w</w:t>
            </w:r>
            <w:r w:rsidR="00635476" w:rsidRPr="00D62F17">
              <w:rPr>
                <w:rFonts w:ascii="Calibri" w:hAnsi="Calibri"/>
                <w:color w:val="7B7B7B" w:themeColor="accent3" w:themeShade="BF"/>
                <w:sz w:val="20"/>
                <w:szCs w:val="20"/>
              </w:rPr>
              <w:t>ould be nice to know how others are doing it and see what we can integrate</w:t>
            </w:r>
            <w:r w:rsidRPr="00D62F17">
              <w:rPr>
                <w:rFonts w:ascii="Calibri" w:hAnsi="Calibri"/>
                <w:color w:val="7B7B7B" w:themeColor="accent3" w:themeShade="BF"/>
                <w:sz w:val="20"/>
                <w:szCs w:val="20"/>
              </w:rPr>
              <w:t xml:space="preserve"> f</w:t>
            </w:r>
            <w:r w:rsidR="00635476" w:rsidRPr="00D62F17">
              <w:rPr>
                <w:rFonts w:ascii="Calibri" w:hAnsi="Calibri"/>
                <w:color w:val="7B7B7B" w:themeColor="accent3" w:themeShade="BF"/>
                <w:sz w:val="20"/>
                <w:szCs w:val="20"/>
              </w:rPr>
              <w:t xml:space="preserve">rom the budget cycles, implementation cycles, etc. </w:t>
            </w:r>
            <w:r w:rsidRPr="00D62F17">
              <w:rPr>
                <w:rFonts w:ascii="Calibri" w:hAnsi="Calibri"/>
                <w:color w:val="7B7B7B" w:themeColor="accent3" w:themeShade="BF"/>
                <w:sz w:val="20"/>
                <w:szCs w:val="20"/>
              </w:rPr>
              <w:t>– We w</w:t>
            </w:r>
            <w:r w:rsidR="00635476" w:rsidRPr="00D62F17">
              <w:rPr>
                <w:rFonts w:ascii="Calibri" w:hAnsi="Calibri"/>
                <w:color w:val="7B7B7B" w:themeColor="accent3" w:themeShade="BF"/>
                <w:sz w:val="20"/>
                <w:szCs w:val="20"/>
              </w:rPr>
              <w:t xml:space="preserve">ould like to see more, </w:t>
            </w:r>
            <w:r w:rsidRPr="00D62F17">
              <w:rPr>
                <w:rFonts w:ascii="Calibri" w:hAnsi="Calibri"/>
                <w:color w:val="7B7B7B" w:themeColor="accent3" w:themeShade="BF"/>
                <w:sz w:val="20"/>
                <w:szCs w:val="20"/>
              </w:rPr>
              <w:t>and share the findings and learning so that we can adapt our approaches.”</w:t>
            </w:r>
          </w:p>
        </w:tc>
      </w:tr>
    </w:tbl>
    <w:p w14:paraId="7CD883EA" w14:textId="1B126524" w:rsidR="00814FBB" w:rsidRDefault="00814FBB">
      <w:pPr>
        <w:spacing w:after="0"/>
        <w:rPr>
          <w:rFonts w:ascii="Calibri" w:eastAsiaTheme="majorEastAsia" w:hAnsi="Calibri" w:cstheme="majorBidi"/>
          <w:b/>
          <w:bCs/>
          <w:color w:val="8B0007"/>
          <w:sz w:val="26"/>
          <w:szCs w:val="26"/>
        </w:rPr>
      </w:pPr>
    </w:p>
    <w:p w14:paraId="2B21A199" w14:textId="6C867236" w:rsidR="007D463C" w:rsidRPr="00370C46" w:rsidRDefault="007D463C" w:rsidP="00FB2011">
      <w:pPr>
        <w:pStyle w:val="Heading2"/>
      </w:pPr>
      <w:bookmarkStart w:id="14" w:name="_Toc489949791"/>
      <w:r w:rsidRPr="00370C46">
        <w:t xml:space="preserve">Section 4: </w:t>
      </w:r>
      <w:r w:rsidR="003954DA" w:rsidRPr="00370C46">
        <w:t>Questions, comments or recommendations</w:t>
      </w:r>
      <w:bookmarkEnd w:id="14"/>
    </w:p>
    <w:tbl>
      <w:tblPr>
        <w:tblStyle w:val="TableGrid"/>
        <w:tblW w:w="9166" w:type="dxa"/>
        <w:jc w:val="center"/>
        <w:tblLook w:val="04A0" w:firstRow="1" w:lastRow="0" w:firstColumn="1" w:lastColumn="0" w:noHBand="0" w:noVBand="1"/>
      </w:tblPr>
      <w:tblGrid>
        <w:gridCol w:w="9166"/>
      </w:tblGrid>
      <w:tr w:rsidR="00855DAD" w:rsidRPr="00370C46" w14:paraId="7F6FAB8C" w14:textId="77777777" w:rsidTr="002E7AEE">
        <w:trPr>
          <w:trHeight w:val="238"/>
          <w:jc w:val="center"/>
        </w:trPr>
        <w:tc>
          <w:tcPr>
            <w:tcW w:w="9166" w:type="dxa"/>
            <w:shd w:val="clear" w:color="auto" w:fill="FBE4D5" w:themeFill="accent2" w:themeFillTint="33"/>
            <w:vAlign w:val="center"/>
          </w:tcPr>
          <w:p w14:paraId="1122CF19" w14:textId="78F896EC" w:rsidR="00855DAD" w:rsidRPr="00370C46" w:rsidRDefault="003A2251" w:rsidP="003A2251">
            <w:pPr>
              <w:jc w:val="both"/>
              <w:rPr>
                <w:rFonts w:ascii="Calibri" w:hAnsi="Calibri"/>
                <w:sz w:val="22"/>
              </w:rPr>
            </w:pPr>
            <w:r w:rsidRPr="00370C46">
              <w:rPr>
                <w:rFonts w:ascii="Calibri" w:hAnsi="Calibri"/>
                <w:b/>
                <w:sz w:val="22"/>
              </w:rPr>
              <w:t>What did we not ask that we should have asked</w:t>
            </w:r>
            <w:r w:rsidRPr="00370C46">
              <w:rPr>
                <w:rFonts w:ascii="Calibri" w:hAnsi="Calibri"/>
                <w:sz w:val="22"/>
              </w:rPr>
              <w:t xml:space="preserve">? Any questions </w:t>
            </w:r>
            <w:r w:rsidR="0021278F" w:rsidRPr="00370C46">
              <w:rPr>
                <w:rFonts w:ascii="Calibri" w:hAnsi="Calibri"/>
                <w:sz w:val="22"/>
              </w:rPr>
              <w:t xml:space="preserve">or comments </w:t>
            </w:r>
            <w:r w:rsidRPr="00370C46">
              <w:rPr>
                <w:rFonts w:ascii="Calibri" w:hAnsi="Calibri"/>
                <w:sz w:val="22"/>
              </w:rPr>
              <w:t>for us?</w:t>
            </w:r>
          </w:p>
        </w:tc>
      </w:tr>
      <w:tr w:rsidR="005913F2" w:rsidRPr="00370C46" w14:paraId="2B28C3FB" w14:textId="77777777" w:rsidTr="002E7AEE">
        <w:trPr>
          <w:trHeight w:val="238"/>
          <w:jc w:val="center"/>
        </w:trPr>
        <w:tc>
          <w:tcPr>
            <w:tcW w:w="9166" w:type="dxa"/>
          </w:tcPr>
          <w:p w14:paraId="55F339A4" w14:textId="20FBC187" w:rsidR="005913F2" w:rsidRPr="00D62F17" w:rsidRDefault="005913F2" w:rsidP="005913F2">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“You haven’t asked about data itself that comes from open contracting – developm</w:t>
            </w:r>
            <w:r w:rsidR="008F0E01" w:rsidRPr="00D62F17">
              <w:rPr>
                <w:rFonts w:ascii="Calibri" w:hAnsi="Calibri"/>
                <w:color w:val="7B7B7B" w:themeColor="accent3" w:themeShade="BF"/>
                <w:sz w:val="20"/>
                <w:szCs w:val="20"/>
              </w:rPr>
              <w:t>ent gateway, resource contract, organization</w:t>
            </w:r>
            <w:r w:rsidRPr="00D62F17">
              <w:rPr>
                <w:rFonts w:ascii="Calibri" w:hAnsi="Calibri"/>
                <w:color w:val="7B7B7B" w:themeColor="accent3" w:themeShade="BF"/>
                <w:sz w:val="20"/>
                <w:szCs w:val="20"/>
              </w:rPr>
              <w:t xml:space="preserve"> tool</w:t>
            </w:r>
            <w:r w:rsidR="008F0E01" w:rsidRPr="00D62F17">
              <w:rPr>
                <w:rFonts w:ascii="Calibri" w:hAnsi="Calibri"/>
                <w:color w:val="7B7B7B" w:themeColor="accent3" w:themeShade="BF"/>
                <w:sz w:val="20"/>
                <w:szCs w:val="20"/>
              </w:rPr>
              <w:t>.</w:t>
            </w:r>
          </w:p>
          <w:p w14:paraId="15C7C04B" w14:textId="1F13EEA1" w:rsidR="005913F2" w:rsidRPr="00D62F17" w:rsidRDefault="005913F2" w:rsidP="005913F2">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Is OCP working with other initiatives?”</w:t>
            </w:r>
          </w:p>
        </w:tc>
      </w:tr>
      <w:tr w:rsidR="006E427B" w:rsidRPr="00370C46" w14:paraId="70A8E2C9" w14:textId="77777777" w:rsidTr="00FB2011">
        <w:trPr>
          <w:trHeight w:val="989"/>
          <w:jc w:val="center"/>
        </w:trPr>
        <w:tc>
          <w:tcPr>
            <w:tcW w:w="9166" w:type="dxa"/>
          </w:tcPr>
          <w:p w14:paraId="1A112D3C" w14:textId="5BAA4F4F" w:rsidR="006E427B" w:rsidRPr="00D62F17" w:rsidRDefault="005F6653" w:rsidP="006E427B">
            <w:pPr>
              <w:pStyle w:val="Normal1"/>
              <w:numPr>
                <w:ilvl w:val="0"/>
                <w:numId w:val="8"/>
              </w:numPr>
              <w:ind w:left="338"/>
              <w:jc w:val="both"/>
              <w:rPr>
                <w:rFonts w:ascii="Calibri" w:hAnsi="Calibri"/>
                <w:color w:val="7B7B7B" w:themeColor="accent3" w:themeShade="BF"/>
                <w:sz w:val="20"/>
                <w:szCs w:val="20"/>
              </w:rPr>
            </w:pPr>
            <w:r w:rsidRPr="00D62F17">
              <w:rPr>
                <w:rFonts w:ascii="Calibri" w:hAnsi="Calibri"/>
                <w:color w:val="7B7B7B" w:themeColor="accent3" w:themeShade="BF"/>
                <w:sz w:val="20"/>
                <w:szCs w:val="20"/>
              </w:rPr>
              <w:t>“</w:t>
            </w:r>
            <w:r w:rsidR="006E427B" w:rsidRPr="00D62F17">
              <w:rPr>
                <w:rFonts w:ascii="Calibri" w:hAnsi="Calibri"/>
                <w:color w:val="7B7B7B" w:themeColor="accent3" w:themeShade="BF"/>
                <w:sz w:val="20"/>
                <w:szCs w:val="20"/>
              </w:rPr>
              <w:t xml:space="preserve">You covered all grounds, I believe one thing is about that when they have convening’s </w:t>
            </w:r>
            <w:r w:rsidRPr="00D62F17">
              <w:rPr>
                <w:rFonts w:ascii="Calibri" w:hAnsi="Calibri"/>
                <w:color w:val="7B7B7B" w:themeColor="accent3" w:themeShade="BF"/>
                <w:sz w:val="20"/>
                <w:szCs w:val="20"/>
              </w:rPr>
              <w:t xml:space="preserve">where people are to </w:t>
            </w:r>
            <w:r w:rsidR="006C5866" w:rsidRPr="00D62F17">
              <w:rPr>
                <w:rFonts w:ascii="Calibri" w:hAnsi="Calibri"/>
                <w:color w:val="7B7B7B" w:themeColor="accent3" w:themeShade="BF"/>
                <w:sz w:val="20"/>
                <w:szCs w:val="20"/>
              </w:rPr>
              <w:t xml:space="preserve">learn from each other, etc., </w:t>
            </w:r>
            <w:r w:rsidR="006E427B" w:rsidRPr="00D62F17">
              <w:rPr>
                <w:rFonts w:ascii="Calibri" w:hAnsi="Calibri"/>
                <w:color w:val="7B7B7B" w:themeColor="accent3" w:themeShade="BF"/>
                <w:sz w:val="20"/>
                <w:szCs w:val="20"/>
              </w:rPr>
              <w:t xml:space="preserve">I think the key thing is for them to </w:t>
            </w:r>
            <w:r w:rsidR="006C5866" w:rsidRPr="00D62F17">
              <w:rPr>
                <w:rFonts w:ascii="Calibri" w:hAnsi="Calibri"/>
                <w:color w:val="7B7B7B" w:themeColor="accent3" w:themeShade="BF"/>
                <w:sz w:val="20"/>
                <w:szCs w:val="20"/>
              </w:rPr>
              <w:t xml:space="preserve">make sure </w:t>
            </w:r>
            <w:r w:rsidR="006E427B" w:rsidRPr="00D62F17">
              <w:rPr>
                <w:rFonts w:ascii="Calibri" w:hAnsi="Calibri"/>
                <w:color w:val="7B7B7B" w:themeColor="accent3" w:themeShade="BF"/>
                <w:sz w:val="20"/>
                <w:szCs w:val="20"/>
              </w:rPr>
              <w:t xml:space="preserve">that it is not just a technology fair but that it has some practical component to it. </w:t>
            </w:r>
          </w:p>
          <w:p w14:paraId="474657F3" w14:textId="5055F68C" w:rsidR="006E427B" w:rsidRPr="00D62F17" w:rsidRDefault="006E427B" w:rsidP="006C5866">
            <w:pPr>
              <w:pStyle w:val="Normal1"/>
              <w:numPr>
                <w:ilvl w:val="1"/>
                <w:numId w:val="8"/>
              </w:numPr>
              <w:ind w:left="1058"/>
              <w:jc w:val="both"/>
              <w:rPr>
                <w:rFonts w:ascii="Calibri" w:hAnsi="Calibri"/>
                <w:color w:val="7B7B7B" w:themeColor="accent3" w:themeShade="BF"/>
                <w:sz w:val="20"/>
                <w:szCs w:val="20"/>
              </w:rPr>
            </w:pPr>
            <w:r w:rsidRPr="00D62F17">
              <w:rPr>
                <w:rFonts w:ascii="Calibri" w:hAnsi="Calibri"/>
                <w:color w:val="7B7B7B" w:themeColor="accent3" w:themeShade="BF"/>
                <w:sz w:val="20"/>
              </w:rPr>
              <w:t xml:space="preserve">Have an example from other countries that results can be achieved through this process. </w:t>
            </w:r>
            <w:r w:rsidR="006C5866" w:rsidRPr="00D62F17">
              <w:rPr>
                <w:rFonts w:ascii="Calibri" w:hAnsi="Calibri"/>
                <w:color w:val="7B7B7B" w:themeColor="accent3" w:themeShade="BF"/>
                <w:sz w:val="20"/>
              </w:rPr>
              <w:t>It s</w:t>
            </w:r>
            <w:r w:rsidRPr="00D62F17">
              <w:rPr>
                <w:rFonts w:ascii="Calibri" w:hAnsi="Calibri"/>
                <w:color w:val="7B7B7B" w:themeColor="accent3" w:themeShade="BF"/>
                <w:sz w:val="20"/>
              </w:rPr>
              <w:t>hould be more practical</w:t>
            </w:r>
            <w:r w:rsidR="00B01366" w:rsidRPr="00D62F17">
              <w:rPr>
                <w:rFonts w:ascii="Calibri" w:hAnsi="Calibri"/>
                <w:color w:val="7B7B7B" w:themeColor="accent3" w:themeShade="BF"/>
                <w:sz w:val="20"/>
              </w:rPr>
              <w:t>.”</w:t>
            </w:r>
          </w:p>
        </w:tc>
      </w:tr>
    </w:tbl>
    <w:p w14:paraId="46EDA040" w14:textId="77777777" w:rsidR="00E73CD4" w:rsidRPr="00370C46" w:rsidRDefault="00E73CD4" w:rsidP="00FB2011">
      <w:pPr>
        <w:jc w:val="both"/>
        <w:rPr>
          <w:rFonts w:ascii="Calibri" w:hAnsi="Calibri"/>
          <w:i/>
        </w:rPr>
      </w:pPr>
    </w:p>
    <w:sectPr w:rsidR="00E73CD4" w:rsidRPr="00370C46" w:rsidSect="00FB2011">
      <w:footerReference w:type="even" r:id="rId8"/>
      <w:footerReference w:type="default" r:id="rId9"/>
      <w:pgSz w:w="11900" w:h="16840"/>
      <w:pgMar w:top="1008" w:right="1440" w:bottom="137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EEDF2" w14:textId="77777777" w:rsidR="00166182" w:rsidRDefault="00166182" w:rsidP="0055544C">
      <w:r>
        <w:separator/>
      </w:r>
    </w:p>
  </w:endnote>
  <w:endnote w:type="continuationSeparator" w:id="0">
    <w:p w14:paraId="4AF6C991" w14:textId="77777777" w:rsidR="00166182" w:rsidRDefault="00166182" w:rsidP="0055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2A85" w14:textId="77777777" w:rsidR="00930502" w:rsidRDefault="00930502" w:rsidP="00036E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621D8" w14:textId="77777777" w:rsidR="00930502" w:rsidRDefault="00930502" w:rsidP="005554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4E0F3" w14:textId="77777777" w:rsidR="00930502" w:rsidRDefault="00930502" w:rsidP="00036E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182">
      <w:rPr>
        <w:rStyle w:val="PageNumber"/>
        <w:noProof/>
      </w:rPr>
      <w:t>1</w:t>
    </w:r>
    <w:r>
      <w:rPr>
        <w:rStyle w:val="PageNumber"/>
      </w:rPr>
      <w:fldChar w:fldCharType="end"/>
    </w:r>
  </w:p>
  <w:p w14:paraId="1D242AA6" w14:textId="77777777" w:rsidR="00930502" w:rsidRDefault="00930502" w:rsidP="005554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2D1C3" w14:textId="77777777" w:rsidR="00166182" w:rsidRDefault="00166182" w:rsidP="0055544C">
      <w:r>
        <w:separator/>
      </w:r>
    </w:p>
  </w:footnote>
  <w:footnote w:type="continuationSeparator" w:id="0">
    <w:p w14:paraId="2D758299" w14:textId="77777777" w:rsidR="00166182" w:rsidRDefault="00166182" w:rsidP="005554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145"/>
    <w:multiLevelType w:val="hybridMultilevel"/>
    <w:tmpl w:val="45A8C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07376D"/>
    <w:multiLevelType w:val="hybridMultilevel"/>
    <w:tmpl w:val="5D90D4CA"/>
    <w:lvl w:ilvl="0" w:tplc="1506EC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1427A"/>
    <w:multiLevelType w:val="hybridMultilevel"/>
    <w:tmpl w:val="1D90A3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9247F99"/>
    <w:multiLevelType w:val="hybridMultilevel"/>
    <w:tmpl w:val="D780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7B5BB3"/>
    <w:multiLevelType w:val="hybridMultilevel"/>
    <w:tmpl w:val="B0D8BE5C"/>
    <w:lvl w:ilvl="0" w:tplc="6F1CEC60">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nsid w:val="39CA2EDC"/>
    <w:multiLevelType w:val="hybridMultilevel"/>
    <w:tmpl w:val="DBD62628"/>
    <w:lvl w:ilvl="0" w:tplc="FA96081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D20C8A"/>
    <w:multiLevelType w:val="hybridMultilevel"/>
    <w:tmpl w:val="835C0862"/>
    <w:lvl w:ilvl="0" w:tplc="1506EC6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C3236D"/>
    <w:multiLevelType w:val="hybridMultilevel"/>
    <w:tmpl w:val="4CB644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D02693"/>
    <w:multiLevelType w:val="hybridMultilevel"/>
    <w:tmpl w:val="CDEC52FE"/>
    <w:lvl w:ilvl="0" w:tplc="C61A6CC8">
      <w:start w:val="17"/>
      <w:numFmt w:val="bullet"/>
      <w:lvlText w:val="-"/>
      <w:lvlJc w:val="left"/>
      <w:pPr>
        <w:ind w:left="720" w:hanging="360"/>
      </w:pPr>
      <w:rPr>
        <w:rFonts w:ascii="Cambria" w:eastAsia="Cambria" w:hAnsi="Cambria" w:cs="Cambri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4422EA"/>
    <w:multiLevelType w:val="hybridMultilevel"/>
    <w:tmpl w:val="2A4E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801F00"/>
    <w:multiLevelType w:val="hybridMultilevel"/>
    <w:tmpl w:val="C18CC51C"/>
    <w:lvl w:ilvl="0" w:tplc="D18EDB4E">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827FCA"/>
    <w:multiLevelType w:val="hybridMultilevel"/>
    <w:tmpl w:val="793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3E059E"/>
    <w:multiLevelType w:val="hybridMultilevel"/>
    <w:tmpl w:val="6B947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776DCC"/>
    <w:multiLevelType w:val="hybridMultilevel"/>
    <w:tmpl w:val="D26E7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5"/>
  </w:num>
  <w:num w:numId="5">
    <w:abstractNumId w:val="1"/>
  </w:num>
  <w:num w:numId="6">
    <w:abstractNumId w:val="6"/>
  </w:num>
  <w:num w:numId="7">
    <w:abstractNumId w:val="12"/>
  </w:num>
  <w:num w:numId="8">
    <w:abstractNumId w:val="4"/>
  </w:num>
  <w:num w:numId="9">
    <w:abstractNumId w:val="9"/>
  </w:num>
  <w:num w:numId="10">
    <w:abstractNumId w:val="3"/>
  </w:num>
  <w:num w:numId="11">
    <w:abstractNumId w:val="8"/>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C1"/>
    <w:rsid w:val="0000092B"/>
    <w:rsid w:val="00003789"/>
    <w:rsid w:val="00003DB1"/>
    <w:rsid w:val="0001044E"/>
    <w:rsid w:val="000150B0"/>
    <w:rsid w:val="00015DA0"/>
    <w:rsid w:val="0002259C"/>
    <w:rsid w:val="00027F75"/>
    <w:rsid w:val="000347B5"/>
    <w:rsid w:val="00035D10"/>
    <w:rsid w:val="00036E35"/>
    <w:rsid w:val="00041A89"/>
    <w:rsid w:val="00043457"/>
    <w:rsid w:val="000442B0"/>
    <w:rsid w:val="00051A52"/>
    <w:rsid w:val="000613CE"/>
    <w:rsid w:val="0006302C"/>
    <w:rsid w:val="00066EE0"/>
    <w:rsid w:val="00074837"/>
    <w:rsid w:val="0008394B"/>
    <w:rsid w:val="00084C39"/>
    <w:rsid w:val="00087BF8"/>
    <w:rsid w:val="0009423C"/>
    <w:rsid w:val="000A1AE6"/>
    <w:rsid w:val="000A2415"/>
    <w:rsid w:val="000A6A21"/>
    <w:rsid w:val="000B2C6D"/>
    <w:rsid w:val="000C2B41"/>
    <w:rsid w:val="000C6B6A"/>
    <w:rsid w:val="000D321B"/>
    <w:rsid w:val="000D4045"/>
    <w:rsid w:val="000D65D7"/>
    <w:rsid w:val="000E03CB"/>
    <w:rsid w:val="000E184C"/>
    <w:rsid w:val="000E470C"/>
    <w:rsid w:val="000E5F68"/>
    <w:rsid w:val="000F0724"/>
    <w:rsid w:val="000F1165"/>
    <w:rsid w:val="000F154B"/>
    <w:rsid w:val="00100FC7"/>
    <w:rsid w:val="00102295"/>
    <w:rsid w:val="0010773A"/>
    <w:rsid w:val="00110B0D"/>
    <w:rsid w:val="00116C9B"/>
    <w:rsid w:val="00117A20"/>
    <w:rsid w:val="00126405"/>
    <w:rsid w:val="001279EA"/>
    <w:rsid w:val="00127FAA"/>
    <w:rsid w:val="001357EA"/>
    <w:rsid w:val="00135B52"/>
    <w:rsid w:val="0013602A"/>
    <w:rsid w:val="001365EE"/>
    <w:rsid w:val="00141643"/>
    <w:rsid w:val="0014345E"/>
    <w:rsid w:val="0014406C"/>
    <w:rsid w:val="0016537D"/>
    <w:rsid w:val="001653EE"/>
    <w:rsid w:val="00166182"/>
    <w:rsid w:val="00176450"/>
    <w:rsid w:val="001862FD"/>
    <w:rsid w:val="001873FE"/>
    <w:rsid w:val="001908A7"/>
    <w:rsid w:val="00192798"/>
    <w:rsid w:val="001A11DE"/>
    <w:rsid w:val="001A237B"/>
    <w:rsid w:val="001A6672"/>
    <w:rsid w:val="001B3AFA"/>
    <w:rsid w:val="001B7727"/>
    <w:rsid w:val="001D2DF7"/>
    <w:rsid w:val="001D53C1"/>
    <w:rsid w:val="001D588F"/>
    <w:rsid w:val="001D60F9"/>
    <w:rsid w:val="001F4E1F"/>
    <w:rsid w:val="001F5F6A"/>
    <w:rsid w:val="00203BEE"/>
    <w:rsid w:val="002066B6"/>
    <w:rsid w:val="0021278F"/>
    <w:rsid w:val="00215A6A"/>
    <w:rsid w:val="002248BF"/>
    <w:rsid w:val="002324FA"/>
    <w:rsid w:val="002343F7"/>
    <w:rsid w:val="00240008"/>
    <w:rsid w:val="00255DC4"/>
    <w:rsid w:val="0026376C"/>
    <w:rsid w:val="00265D99"/>
    <w:rsid w:val="0026759A"/>
    <w:rsid w:val="002766F7"/>
    <w:rsid w:val="00277DAC"/>
    <w:rsid w:val="002924A4"/>
    <w:rsid w:val="0029322B"/>
    <w:rsid w:val="00293D7E"/>
    <w:rsid w:val="00296F81"/>
    <w:rsid w:val="002A1D7B"/>
    <w:rsid w:val="002A1F15"/>
    <w:rsid w:val="002A6D0F"/>
    <w:rsid w:val="002B14DF"/>
    <w:rsid w:val="002B7748"/>
    <w:rsid w:val="002C135E"/>
    <w:rsid w:val="002C21A4"/>
    <w:rsid w:val="002C23AF"/>
    <w:rsid w:val="002C69F7"/>
    <w:rsid w:val="002D05ED"/>
    <w:rsid w:val="002D2D1D"/>
    <w:rsid w:val="002D2E97"/>
    <w:rsid w:val="002E2551"/>
    <w:rsid w:val="002E6B51"/>
    <w:rsid w:val="002E7156"/>
    <w:rsid w:val="002E7AEE"/>
    <w:rsid w:val="002F757D"/>
    <w:rsid w:val="00301905"/>
    <w:rsid w:val="00304B42"/>
    <w:rsid w:val="003131BD"/>
    <w:rsid w:val="003278BA"/>
    <w:rsid w:val="003468A5"/>
    <w:rsid w:val="00350145"/>
    <w:rsid w:val="003505FC"/>
    <w:rsid w:val="00352E72"/>
    <w:rsid w:val="00354BA5"/>
    <w:rsid w:val="00354D3D"/>
    <w:rsid w:val="003574C1"/>
    <w:rsid w:val="003577F5"/>
    <w:rsid w:val="00364023"/>
    <w:rsid w:val="00370C46"/>
    <w:rsid w:val="0037227E"/>
    <w:rsid w:val="00377694"/>
    <w:rsid w:val="0038076A"/>
    <w:rsid w:val="0038773D"/>
    <w:rsid w:val="0039220F"/>
    <w:rsid w:val="003954DA"/>
    <w:rsid w:val="00396B74"/>
    <w:rsid w:val="00397772"/>
    <w:rsid w:val="003A131E"/>
    <w:rsid w:val="003A2251"/>
    <w:rsid w:val="003B18F4"/>
    <w:rsid w:val="003B4F63"/>
    <w:rsid w:val="003C4335"/>
    <w:rsid w:val="003C4A4F"/>
    <w:rsid w:val="003D21A8"/>
    <w:rsid w:val="003D4831"/>
    <w:rsid w:val="003E16AB"/>
    <w:rsid w:val="003E6EF7"/>
    <w:rsid w:val="003F1DF4"/>
    <w:rsid w:val="00401784"/>
    <w:rsid w:val="004042B5"/>
    <w:rsid w:val="004137F9"/>
    <w:rsid w:val="00414ABA"/>
    <w:rsid w:val="00414EDB"/>
    <w:rsid w:val="00425580"/>
    <w:rsid w:val="00431811"/>
    <w:rsid w:val="0043263F"/>
    <w:rsid w:val="00440AAF"/>
    <w:rsid w:val="00441CF2"/>
    <w:rsid w:val="0045165B"/>
    <w:rsid w:val="0045285A"/>
    <w:rsid w:val="00453DCB"/>
    <w:rsid w:val="00464E25"/>
    <w:rsid w:val="0047284A"/>
    <w:rsid w:val="00472AD3"/>
    <w:rsid w:val="004731EF"/>
    <w:rsid w:val="00477F94"/>
    <w:rsid w:val="0048095C"/>
    <w:rsid w:val="004A5041"/>
    <w:rsid w:val="004A7926"/>
    <w:rsid w:val="004B5B96"/>
    <w:rsid w:val="004C60D4"/>
    <w:rsid w:val="004D586D"/>
    <w:rsid w:val="004E1BDC"/>
    <w:rsid w:val="004E3CBC"/>
    <w:rsid w:val="004F2387"/>
    <w:rsid w:val="004F26B2"/>
    <w:rsid w:val="004F2986"/>
    <w:rsid w:val="004F4DBF"/>
    <w:rsid w:val="004F7D4F"/>
    <w:rsid w:val="00501A91"/>
    <w:rsid w:val="00506708"/>
    <w:rsid w:val="00513A6C"/>
    <w:rsid w:val="00515B3B"/>
    <w:rsid w:val="005275DD"/>
    <w:rsid w:val="00531E87"/>
    <w:rsid w:val="00532799"/>
    <w:rsid w:val="00537D21"/>
    <w:rsid w:val="00540958"/>
    <w:rsid w:val="00543396"/>
    <w:rsid w:val="00545BC3"/>
    <w:rsid w:val="005478CE"/>
    <w:rsid w:val="00552CAA"/>
    <w:rsid w:val="00553ADD"/>
    <w:rsid w:val="00554678"/>
    <w:rsid w:val="0055544C"/>
    <w:rsid w:val="00557A4D"/>
    <w:rsid w:val="00560BB0"/>
    <w:rsid w:val="005624BC"/>
    <w:rsid w:val="005645CE"/>
    <w:rsid w:val="00567FFB"/>
    <w:rsid w:val="00570B1C"/>
    <w:rsid w:val="00570E9A"/>
    <w:rsid w:val="00573146"/>
    <w:rsid w:val="00576CC8"/>
    <w:rsid w:val="00577E4F"/>
    <w:rsid w:val="00582FC0"/>
    <w:rsid w:val="00586DF2"/>
    <w:rsid w:val="005913F2"/>
    <w:rsid w:val="0059259E"/>
    <w:rsid w:val="005925EE"/>
    <w:rsid w:val="00593734"/>
    <w:rsid w:val="005A3F81"/>
    <w:rsid w:val="005A5DA2"/>
    <w:rsid w:val="005D1CA5"/>
    <w:rsid w:val="005D3B42"/>
    <w:rsid w:val="005E00E3"/>
    <w:rsid w:val="005E2BA4"/>
    <w:rsid w:val="005E3902"/>
    <w:rsid w:val="005E73AC"/>
    <w:rsid w:val="005E7EC4"/>
    <w:rsid w:val="005F0B13"/>
    <w:rsid w:val="005F1356"/>
    <w:rsid w:val="005F6653"/>
    <w:rsid w:val="005F7190"/>
    <w:rsid w:val="005F7DCC"/>
    <w:rsid w:val="0061074A"/>
    <w:rsid w:val="00612061"/>
    <w:rsid w:val="00617B0F"/>
    <w:rsid w:val="00617FA0"/>
    <w:rsid w:val="00623A12"/>
    <w:rsid w:val="00625735"/>
    <w:rsid w:val="00626915"/>
    <w:rsid w:val="00635476"/>
    <w:rsid w:val="00640D52"/>
    <w:rsid w:val="00660450"/>
    <w:rsid w:val="006638DB"/>
    <w:rsid w:val="00672EAD"/>
    <w:rsid w:val="006779CA"/>
    <w:rsid w:val="00683EE0"/>
    <w:rsid w:val="0068462D"/>
    <w:rsid w:val="00691B41"/>
    <w:rsid w:val="00692606"/>
    <w:rsid w:val="006A1CF5"/>
    <w:rsid w:val="006C2878"/>
    <w:rsid w:val="006C3BA6"/>
    <w:rsid w:val="006C5866"/>
    <w:rsid w:val="006D2C80"/>
    <w:rsid w:val="006E0E72"/>
    <w:rsid w:val="006E1B1B"/>
    <w:rsid w:val="006E427B"/>
    <w:rsid w:val="006E47B5"/>
    <w:rsid w:val="006F13C1"/>
    <w:rsid w:val="00702D61"/>
    <w:rsid w:val="00705E1E"/>
    <w:rsid w:val="00710AE5"/>
    <w:rsid w:val="00712967"/>
    <w:rsid w:val="00724D7B"/>
    <w:rsid w:val="007275B7"/>
    <w:rsid w:val="00730227"/>
    <w:rsid w:val="007439DA"/>
    <w:rsid w:val="00746421"/>
    <w:rsid w:val="007562AA"/>
    <w:rsid w:val="00770D28"/>
    <w:rsid w:val="00773377"/>
    <w:rsid w:val="00774F20"/>
    <w:rsid w:val="00785FBD"/>
    <w:rsid w:val="00786E08"/>
    <w:rsid w:val="00791BAD"/>
    <w:rsid w:val="007927DA"/>
    <w:rsid w:val="007A7CEA"/>
    <w:rsid w:val="007B7A8E"/>
    <w:rsid w:val="007D3B04"/>
    <w:rsid w:val="007D463C"/>
    <w:rsid w:val="007D7DAB"/>
    <w:rsid w:val="007E57E4"/>
    <w:rsid w:val="007E6319"/>
    <w:rsid w:val="007E70DB"/>
    <w:rsid w:val="007F08CB"/>
    <w:rsid w:val="007F2E71"/>
    <w:rsid w:val="00814FBB"/>
    <w:rsid w:val="00816EFC"/>
    <w:rsid w:val="00826CEE"/>
    <w:rsid w:val="00831F58"/>
    <w:rsid w:val="00834ADF"/>
    <w:rsid w:val="00836C6A"/>
    <w:rsid w:val="00843925"/>
    <w:rsid w:val="00843BE9"/>
    <w:rsid w:val="00846A97"/>
    <w:rsid w:val="00850A93"/>
    <w:rsid w:val="00855DAD"/>
    <w:rsid w:val="00856FAE"/>
    <w:rsid w:val="008647D7"/>
    <w:rsid w:val="00881B12"/>
    <w:rsid w:val="00884967"/>
    <w:rsid w:val="008867BE"/>
    <w:rsid w:val="008867CD"/>
    <w:rsid w:val="008938F3"/>
    <w:rsid w:val="00895AFC"/>
    <w:rsid w:val="008A6A02"/>
    <w:rsid w:val="008B08C6"/>
    <w:rsid w:val="008C0235"/>
    <w:rsid w:val="008D1DBB"/>
    <w:rsid w:val="008D2883"/>
    <w:rsid w:val="008D2F2D"/>
    <w:rsid w:val="008E2990"/>
    <w:rsid w:val="008E665F"/>
    <w:rsid w:val="008E7CAA"/>
    <w:rsid w:val="008F0E01"/>
    <w:rsid w:val="008F3B64"/>
    <w:rsid w:val="009024B1"/>
    <w:rsid w:val="00902F5E"/>
    <w:rsid w:val="009065AD"/>
    <w:rsid w:val="009153AE"/>
    <w:rsid w:val="0092701B"/>
    <w:rsid w:val="00930502"/>
    <w:rsid w:val="00936732"/>
    <w:rsid w:val="0094334E"/>
    <w:rsid w:val="00947D31"/>
    <w:rsid w:val="00951A1C"/>
    <w:rsid w:val="00953F33"/>
    <w:rsid w:val="0095518E"/>
    <w:rsid w:val="00957855"/>
    <w:rsid w:val="009641D9"/>
    <w:rsid w:val="009654C2"/>
    <w:rsid w:val="00981FE5"/>
    <w:rsid w:val="009927AC"/>
    <w:rsid w:val="0099334C"/>
    <w:rsid w:val="0099591F"/>
    <w:rsid w:val="009A4EA5"/>
    <w:rsid w:val="009A5BAD"/>
    <w:rsid w:val="009A6F51"/>
    <w:rsid w:val="009B30B6"/>
    <w:rsid w:val="009B3872"/>
    <w:rsid w:val="009B5977"/>
    <w:rsid w:val="009B629C"/>
    <w:rsid w:val="009C2506"/>
    <w:rsid w:val="009C4B7B"/>
    <w:rsid w:val="009C6687"/>
    <w:rsid w:val="009D4726"/>
    <w:rsid w:val="009D7A75"/>
    <w:rsid w:val="009E011A"/>
    <w:rsid w:val="009E0390"/>
    <w:rsid w:val="009E43DC"/>
    <w:rsid w:val="009F1AB9"/>
    <w:rsid w:val="009F263A"/>
    <w:rsid w:val="009F58E4"/>
    <w:rsid w:val="00A00554"/>
    <w:rsid w:val="00A01713"/>
    <w:rsid w:val="00A02E95"/>
    <w:rsid w:val="00A037FB"/>
    <w:rsid w:val="00A100FD"/>
    <w:rsid w:val="00A13242"/>
    <w:rsid w:val="00A2652C"/>
    <w:rsid w:val="00A403D1"/>
    <w:rsid w:val="00A40D09"/>
    <w:rsid w:val="00A430DD"/>
    <w:rsid w:val="00A4501B"/>
    <w:rsid w:val="00A46748"/>
    <w:rsid w:val="00A47EBD"/>
    <w:rsid w:val="00A52C69"/>
    <w:rsid w:val="00A5478B"/>
    <w:rsid w:val="00A5707F"/>
    <w:rsid w:val="00A63647"/>
    <w:rsid w:val="00A65E09"/>
    <w:rsid w:val="00A65E7F"/>
    <w:rsid w:val="00A66A00"/>
    <w:rsid w:val="00A737F8"/>
    <w:rsid w:val="00A74ED2"/>
    <w:rsid w:val="00A84AD2"/>
    <w:rsid w:val="00A9161D"/>
    <w:rsid w:val="00A93FDA"/>
    <w:rsid w:val="00A9470E"/>
    <w:rsid w:val="00A96A8D"/>
    <w:rsid w:val="00AA0796"/>
    <w:rsid w:val="00AA22E6"/>
    <w:rsid w:val="00AA2E8A"/>
    <w:rsid w:val="00AA7BC3"/>
    <w:rsid w:val="00AB0F12"/>
    <w:rsid w:val="00AB4BA3"/>
    <w:rsid w:val="00AC4905"/>
    <w:rsid w:val="00AC6494"/>
    <w:rsid w:val="00AC6903"/>
    <w:rsid w:val="00AD55E6"/>
    <w:rsid w:val="00AD7745"/>
    <w:rsid w:val="00AE6313"/>
    <w:rsid w:val="00AF493A"/>
    <w:rsid w:val="00AF5FFD"/>
    <w:rsid w:val="00B00E38"/>
    <w:rsid w:val="00B01366"/>
    <w:rsid w:val="00B0219E"/>
    <w:rsid w:val="00B045A4"/>
    <w:rsid w:val="00B053F0"/>
    <w:rsid w:val="00B16E26"/>
    <w:rsid w:val="00B33B4C"/>
    <w:rsid w:val="00B3481E"/>
    <w:rsid w:val="00B44D31"/>
    <w:rsid w:val="00B475BA"/>
    <w:rsid w:val="00B533AC"/>
    <w:rsid w:val="00B611FF"/>
    <w:rsid w:val="00B67D25"/>
    <w:rsid w:val="00B72512"/>
    <w:rsid w:val="00B72F2D"/>
    <w:rsid w:val="00B742BB"/>
    <w:rsid w:val="00B92383"/>
    <w:rsid w:val="00B934DA"/>
    <w:rsid w:val="00B96E97"/>
    <w:rsid w:val="00BA0149"/>
    <w:rsid w:val="00BA6CE5"/>
    <w:rsid w:val="00BA6EC4"/>
    <w:rsid w:val="00BB318B"/>
    <w:rsid w:val="00BB4E86"/>
    <w:rsid w:val="00BC43A4"/>
    <w:rsid w:val="00BC72FF"/>
    <w:rsid w:val="00BD74E0"/>
    <w:rsid w:val="00BE1048"/>
    <w:rsid w:val="00BE2902"/>
    <w:rsid w:val="00BE7F09"/>
    <w:rsid w:val="00BF5045"/>
    <w:rsid w:val="00BF5F2B"/>
    <w:rsid w:val="00C043ED"/>
    <w:rsid w:val="00C04B1F"/>
    <w:rsid w:val="00C175A2"/>
    <w:rsid w:val="00C25846"/>
    <w:rsid w:val="00C3025F"/>
    <w:rsid w:val="00C34F29"/>
    <w:rsid w:val="00C47232"/>
    <w:rsid w:val="00C51FA9"/>
    <w:rsid w:val="00C5236E"/>
    <w:rsid w:val="00C537A3"/>
    <w:rsid w:val="00C57C43"/>
    <w:rsid w:val="00C62DC3"/>
    <w:rsid w:val="00C71A51"/>
    <w:rsid w:val="00C71DA7"/>
    <w:rsid w:val="00C72E60"/>
    <w:rsid w:val="00C76FC9"/>
    <w:rsid w:val="00C91F0E"/>
    <w:rsid w:val="00C92EF4"/>
    <w:rsid w:val="00CA50C3"/>
    <w:rsid w:val="00CB0F05"/>
    <w:rsid w:val="00CB19EF"/>
    <w:rsid w:val="00CB2BAE"/>
    <w:rsid w:val="00CB3148"/>
    <w:rsid w:val="00CB67F4"/>
    <w:rsid w:val="00CC6F64"/>
    <w:rsid w:val="00CC7032"/>
    <w:rsid w:val="00CD0CF3"/>
    <w:rsid w:val="00CD6C59"/>
    <w:rsid w:val="00CE0733"/>
    <w:rsid w:val="00CE08EE"/>
    <w:rsid w:val="00CE6CE5"/>
    <w:rsid w:val="00D00086"/>
    <w:rsid w:val="00D01621"/>
    <w:rsid w:val="00D10D9A"/>
    <w:rsid w:val="00D12B15"/>
    <w:rsid w:val="00D14BBE"/>
    <w:rsid w:val="00D22D18"/>
    <w:rsid w:val="00D243A5"/>
    <w:rsid w:val="00D24981"/>
    <w:rsid w:val="00D24C90"/>
    <w:rsid w:val="00D27B52"/>
    <w:rsid w:val="00D4490F"/>
    <w:rsid w:val="00D6250D"/>
    <w:rsid w:val="00D62940"/>
    <w:rsid w:val="00D62F17"/>
    <w:rsid w:val="00D65091"/>
    <w:rsid w:val="00D7253A"/>
    <w:rsid w:val="00D7770D"/>
    <w:rsid w:val="00D846DC"/>
    <w:rsid w:val="00D87D96"/>
    <w:rsid w:val="00D9088F"/>
    <w:rsid w:val="00D911CE"/>
    <w:rsid w:val="00D930EF"/>
    <w:rsid w:val="00D9783B"/>
    <w:rsid w:val="00DA1C8D"/>
    <w:rsid w:val="00DA79A3"/>
    <w:rsid w:val="00DB0476"/>
    <w:rsid w:val="00DB1368"/>
    <w:rsid w:val="00DB15D2"/>
    <w:rsid w:val="00DB4B1C"/>
    <w:rsid w:val="00DB7D84"/>
    <w:rsid w:val="00DC5D2B"/>
    <w:rsid w:val="00DD1B7C"/>
    <w:rsid w:val="00DD725E"/>
    <w:rsid w:val="00DE3D5A"/>
    <w:rsid w:val="00DE4AE0"/>
    <w:rsid w:val="00DE7E6D"/>
    <w:rsid w:val="00DF0816"/>
    <w:rsid w:val="00DF1FD4"/>
    <w:rsid w:val="00DF43D2"/>
    <w:rsid w:val="00E01253"/>
    <w:rsid w:val="00E0355C"/>
    <w:rsid w:val="00E10292"/>
    <w:rsid w:val="00E16136"/>
    <w:rsid w:val="00E177F1"/>
    <w:rsid w:val="00E17B1D"/>
    <w:rsid w:val="00E231DE"/>
    <w:rsid w:val="00E24BA0"/>
    <w:rsid w:val="00E264EC"/>
    <w:rsid w:val="00E405ED"/>
    <w:rsid w:val="00E40E36"/>
    <w:rsid w:val="00E47C40"/>
    <w:rsid w:val="00E50658"/>
    <w:rsid w:val="00E56F22"/>
    <w:rsid w:val="00E57E0D"/>
    <w:rsid w:val="00E60494"/>
    <w:rsid w:val="00E66BBB"/>
    <w:rsid w:val="00E725F6"/>
    <w:rsid w:val="00E73CD4"/>
    <w:rsid w:val="00E73FCB"/>
    <w:rsid w:val="00E74B9F"/>
    <w:rsid w:val="00E75475"/>
    <w:rsid w:val="00E76242"/>
    <w:rsid w:val="00E8290F"/>
    <w:rsid w:val="00E82A1D"/>
    <w:rsid w:val="00E86C1D"/>
    <w:rsid w:val="00E91FFB"/>
    <w:rsid w:val="00E934FF"/>
    <w:rsid w:val="00EA42C7"/>
    <w:rsid w:val="00EB1F96"/>
    <w:rsid w:val="00EB2651"/>
    <w:rsid w:val="00EC03A3"/>
    <w:rsid w:val="00EC3603"/>
    <w:rsid w:val="00EC4034"/>
    <w:rsid w:val="00ED62E8"/>
    <w:rsid w:val="00ED7A9A"/>
    <w:rsid w:val="00ED7D9F"/>
    <w:rsid w:val="00EE2EB9"/>
    <w:rsid w:val="00EF25FE"/>
    <w:rsid w:val="00F07012"/>
    <w:rsid w:val="00F073F2"/>
    <w:rsid w:val="00F14D47"/>
    <w:rsid w:val="00F20337"/>
    <w:rsid w:val="00F22D90"/>
    <w:rsid w:val="00F26DF8"/>
    <w:rsid w:val="00F27DB8"/>
    <w:rsid w:val="00F30ACF"/>
    <w:rsid w:val="00F31349"/>
    <w:rsid w:val="00F35900"/>
    <w:rsid w:val="00F363C1"/>
    <w:rsid w:val="00F440C5"/>
    <w:rsid w:val="00F46427"/>
    <w:rsid w:val="00F47976"/>
    <w:rsid w:val="00F5069B"/>
    <w:rsid w:val="00F51B18"/>
    <w:rsid w:val="00F5277B"/>
    <w:rsid w:val="00F57DA8"/>
    <w:rsid w:val="00F71818"/>
    <w:rsid w:val="00F72E84"/>
    <w:rsid w:val="00F75714"/>
    <w:rsid w:val="00F75CAA"/>
    <w:rsid w:val="00F75F92"/>
    <w:rsid w:val="00F83FE5"/>
    <w:rsid w:val="00F870D7"/>
    <w:rsid w:val="00F875B6"/>
    <w:rsid w:val="00F91E1E"/>
    <w:rsid w:val="00F943BF"/>
    <w:rsid w:val="00F94BC0"/>
    <w:rsid w:val="00FB2011"/>
    <w:rsid w:val="00FB4B1F"/>
    <w:rsid w:val="00FB761B"/>
    <w:rsid w:val="00FC2D8D"/>
    <w:rsid w:val="00FC61E2"/>
    <w:rsid w:val="00FD18AC"/>
    <w:rsid w:val="00FD1C6D"/>
    <w:rsid w:val="00FE790C"/>
    <w:rsid w:val="00FF4F9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FE70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5FC"/>
    <w:pPr>
      <w:spacing w:after="120"/>
    </w:pPr>
    <w:rPr>
      <w:lang w:val="en-US"/>
    </w:rPr>
  </w:style>
  <w:style w:type="paragraph" w:styleId="Heading1">
    <w:name w:val="heading 1"/>
    <w:basedOn w:val="Heading2"/>
    <w:next w:val="Normal"/>
    <w:link w:val="Heading1Char"/>
    <w:autoRedefine/>
    <w:uiPriority w:val="9"/>
    <w:qFormat/>
    <w:rsid w:val="00F875B6"/>
    <w:pPr>
      <w:spacing w:before="120"/>
      <w:jc w:val="center"/>
      <w:outlineLvl w:val="0"/>
    </w:pPr>
    <w:rPr>
      <w:bCs w:val="0"/>
      <w:color w:val="6C000D"/>
      <w:sz w:val="36"/>
      <w:szCs w:val="32"/>
    </w:rPr>
  </w:style>
  <w:style w:type="paragraph" w:styleId="Heading2">
    <w:name w:val="heading 2"/>
    <w:basedOn w:val="Normal"/>
    <w:next w:val="Normal"/>
    <w:link w:val="Heading2Char"/>
    <w:autoRedefine/>
    <w:uiPriority w:val="9"/>
    <w:unhideWhenUsed/>
    <w:qFormat/>
    <w:rsid w:val="00FB2011"/>
    <w:pPr>
      <w:keepNext/>
      <w:keepLines/>
      <w:spacing w:before="160"/>
      <w:jc w:val="both"/>
      <w:outlineLvl w:val="1"/>
    </w:pPr>
    <w:rPr>
      <w:rFonts w:ascii="Calibri" w:eastAsiaTheme="majorEastAsia" w:hAnsi="Calibri" w:cstheme="majorBidi"/>
      <w:b/>
      <w:bCs/>
      <w:color w:val="8B0007"/>
      <w:sz w:val="26"/>
      <w:szCs w:val="26"/>
    </w:rPr>
  </w:style>
  <w:style w:type="paragraph" w:styleId="Heading3">
    <w:name w:val="heading 3"/>
    <w:basedOn w:val="Normal"/>
    <w:next w:val="Normal"/>
    <w:link w:val="Heading3Char"/>
    <w:autoRedefine/>
    <w:uiPriority w:val="9"/>
    <w:unhideWhenUsed/>
    <w:qFormat/>
    <w:rsid w:val="0038076A"/>
    <w:pPr>
      <w:keepNext/>
      <w:keepLines/>
      <w:spacing w:before="40"/>
      <w:outlineLvl w:val="2"/>
    </w:pPr>
    <w:rPr>
      <w:rFonts w:ascii="Calibri" w:eastAsiaTheme="majorEastAsia" w:hAnsi="Calibri" w:cstheme="majorBidi"/>
      <w:color w:val="C48164"/>
    </w:rPr>
  </w:style>
  <w:style w:type="paragraph" w:styleId="Heading4">
    <w:name w:val="heading 4"/>
    <w:basedOn w:val="Normal"/>
    <w:next w:val="Normal"/>
    <w:link w:val="Heading4Char"/>
    <w:autoRedefine/>
    <w:uiPriority w:val="9"/>
    <w:unhideWhenUsed/>
    <w:qFormat/>
    <w:rsid w:val="00AF493A"/>
    <w:pPr>
      <w:keepNext/>
      <w:keepLines/>
      <w:spacing w:before="40" w:after="0"/>
      <w:outlineLvl w:val="3"/>
    </w:pPr>
    <w:rPr>
      <w:rFonts w:asciiTheme="majorHAnsi" w:eastAsiaTheme="majorEastAsia" w:hAnsiTheme="majorHAnsi" w:cstheme="majorBidi"/>
      <w:i/>
      <w:iCs/>
      <w:color w:val="C481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5B6"/>
    <w:rPr>
      <w:rFonts w:ascii="Calibri" w:eastAsiaTheme="majorEastAsia" w:hAnsi="Calibri" w:cstheme="majorBidi"/>
      <w:b/>
      <w:color w:val="6C000D"/>
      <w:sz w:val="36"/>
      <w:szCs w:val="32"/>
      <w:lang w:val="en-US"/>
    </w:rPr>
  </w:style>
  <w:style w:type="character" w:customStyle="1" w:styleId="Heading2Char">
    <w:name w:val="Heading 2 Char"/>
    <w:basedOn w:val="DefaultParagraphFont"/>
    <w:link w:val="Heading2"/>
    <w:uiPriority w:val="9"/>
    <w:rsid w:val="00FB2011"/>
    <w:rPr>
      <w:rFonts w:ascii="Calibri" w:eastAsiaTheme="majorEastAsia" w:hAnsi="Calibri" w:cstheme="majorBidi"/>
      <w:b/>
      <w:bCs/>
      <w:color w:val="8B0007"/>
      <w:sz w:val="26"/>
      <w:szCs w:val="26"/>
      <w:lang w:val="en-US"/>
    </w:rPr>
  </w:style>
  <w:style w:type="paragraph" w:styleId="Title">
    <w:name w:val="Title"/>
    <w:basedOn w:val="Normal"/>
    <w:next w:val="Normal"/>
    <w:link w:val="TitleChar"/>
    <w:autoRedefine/>
    <w:uiPriority w:val="10"/>
    <w:qFormat/>
    <w:rsid w:val="00AF493A"/>
    <w:pPr>
      <w:spacing w:before="240" w:after="240"/>
      <w:contextualSpacing/>
      <w:jc w:val="center"/>
    </w:pPr>
    <w:rPr>
      <w:rFonts w:ascii="Calibri" w:eastAsiaTheme="majorEastAsia" w:hAnsi="Calibri" w:cstheme="majorBidi"/>
      <w:b/>
      <w:color w:val="8B0007"/>
      <w:spacing w:val="-10"/>
      <w:kern w:val="28"/>
      <w:sz w:val="56"/>
      <w:szCs w:val="56"/>
    </w:rPr>
  </w:style>
  <w:style w:type="character" w:customStyle="1" w:styleId="TitleChar">
    <w:name w:val="Title Char"/>
    <w:basedOn w:val="DefaultParagraphFont"/>
    <w:link w:val="Title"/>
    <w:uiPriority w:val="10"/>
    <w:rsid w:val="00AF493A"/>
    <w:rPr>
      <w:rFonts w:ascii="Calibri" w:eastAsiaTheme="majorEastAsia" w:hAnsi="Calibri" w:cstheme="majorBidi"/>
      <w:b/>
      <w:color w:val="8B0007"/>
      <w:spacing w:val="-10"/>
      <w:kern w:val="28"/>
      <w:sz w:val="56"/>
      <w:szCs w:val="56"/>
      <w:lang w:val="en-US"/>
    </w:rPr>
  </w:style>
  <w:style w:type="character" w:customStyle="1" w:styleId="Heading3Char">
    <w:name w:val="Heading 3 Char"/>
    <w:basedOn w:val="DefaultParagraphFont"/>
    <w:link w:val="Heading3"/>
    <w:uiPriority w:val="9"/>
    <w:rsid w:val="0038076A"/>
    <w:rPr>
      <w:rFonts w:ascii="Calibri" w:eastAsiaTheme="majorEastAsia" w:hAnsi="Calibri" w:cstheme="majorBidi"/>
      <w:color w:val="C48164"/>
      <w:lang w:val="en-US"/>
    </w:rPr>
  </w:style>
  <w:style w:type="paragraph" w:styleId="ListParagraph">
    <w:name w:val="List Paragraph"/>
    <w:basedOn w:val="Normal"/>
    <w:uiPriority w:val="34"/>
    <w:qFormat/>
    <w:rsid w:val="002A1F15"/>
    <w:pPr>
      <w:ind w:left="720"/>
      <w:contextualSpacing/>
    </w:pPr>
  </w:style>
  <w:style w:type="paragraph" w:customStyle="1" w:styleId="p1">
    <w:name w:val="p1"/>
    <w:basedOn w:val="Normal"/>
    <w:rsid w:val="004F4DBF"/>
    <w:rPr>
      <w:rFonts w:ascii="Helvetica" w:hAnsi="Helvetica" w:cs="Times New Roman"/>
      <w:sz w:val="22"/>
      <w:szCs w:val="22"/>
      <w:lang w:val="en-GB" w:eastAsia="en-GB"/>
    </w:rPr>
  </w:style>
  <w:style w:type="paragraph" w:styleId="TOCHeading">
    <w:name w:val="TOC Heading"/>
    <w:basedOn w:val="Heading1"/>
    <w:next w:val="Normal"/>
    <w:autoRedefine/>
    <w:uiPriority w:val="39"/>
    <w:unhideWhenUsed/>
    <w:qFormat/>
    <w:rsid w:val="00A01713"/>
    <w:pPr>
      <w:spacing w:before="480" w:after="0" w:line="276" w:lineRule="auto"/>
      <w:outlineLvl w:val="9"/>
    </w:pPr>
    <w:rPr>
      <w:bCs/>
      <w:color w:val="2F5496" w:themeColor="accent1" w:themeShade="BF"/>
      <w:sz w:val="28"/>
      <w:szCs w:val="28"/>
    </w:rPr>
  </w:style>
  <w:style w:type="paragraph" w:styleId="TOC1">
    <w:name w:val="toc 1"/>
    <w:basedOn w:val="Normal"/>
    <w:next w:val="Normal"/>
    <w:autoRedefine/>
    <w:uiPriority w:val="39"/>
    <w:unhideWhenUsed/>
    <w:rsid w:val="0055544C"/>
    <w:pPr>
      <w:spacing w:before="240"/>
    </w:pPr>
    <w:rPr>
      <w:b/>
      <w:bCs/>
      <w:caps/>
      <w:sz w:val="22"/>
      <w:szCs w:val="22"/>
      <w:u w:val="single"/>
    </w:rPr>
  </w:style>
  <w:style w:type="paragraph" w:styleId="TOC2">
    <w:name w:val="toc 2"/>
    <w:basedOn w:val="Normal"/>
    <w:next w:val="Normal"/>
    <w:autoRedefine/>
    <w:uiPriority w:val="39"/>
    <w:unhideWhenUsed/>
    <w:rsid w:val="00FB2011"/>
    <w:pPr>
      <w:tabs>
        <w:tab w:val="right" w:pos="9010"/>
      </w:tabs>
      <w:spacing w:after="0" w:line="360" w:lineRule="auto"/>
    </w:pPr>
    <w:rPr>
      <w:b/>
      <w:bCs/>
      <w:smallCaps/>
      <w:noProof/>
      <w:color w:val="960D12"/>
      <w:sz w:val="22"/>
      <w:szCs w:val="22"/>
    </w:rPr>
  </w:style>
  <w:style w:type="character" w:styleId="Hyperlink">
    <w:name w:val="Hyperlink"/>
    <w:basedOn w:val="DefaultParagraphFont"/>
    <w:uiPriority w:val="99"/>
    <w:unhideWhenUsed/>
    <w:rsid w:val="0055544C"/>
    <w:rPr>
      <w:color w:val="0563C1" w:themeColor="hyperlink"/>
      <w:u w:val="single"/>
    </w:rPr>
  </w:style>
  <w:style w:type="paragraph" w:styleId="TOC3">
    <w:name w:val="toc 3"/>
    <w:basedOn w:val="Normal"/>
    <w:next w:val="Normal"/>
    <w:autoRedefine/>
    <w:uiPriority w:val="39"/>
    <w:unhideWhenUsed/>
    <w:rsid w:val="0055544C"/>
    <w:pPr>
      <w:spacing w:after="0"/>
    </w:pPr>
    <w:rPr>
      <w:smallCaps/>
      <w:sz w:val="22"/>
      <w:szCs w:val="22"/>
    </w:rPr>
  </w:style>
  <w:style w:type="paragraph" w:styleId="TOC4">
    <w:name w:val="toc 4"/>
    <w:basedOn w:val="Normal"/>
    <w:next w:val="Normal"/>
    <w:autoRedefine/>
    <w:uiPriority w:val="39"/>
    <w:semiHidden/>
    <w:unhideWhenUsed/>
    <w:rsid w:val="0055544C"/>
    <w:pPr>
      <w:spacing w:after="0"/>
    </w:pPr>
    <w:rPr>
      <w:sz w:val="22"/>
      <w:szCs w:val="22"/>
    </w:rPr>
  </w:style>
  <w:style w:type="paragraph" w:styleId="TOC5">
    <w:name w:val="toc 5"/>
    <w:basedOn w:val="Normal"/>
    <w:next w:val="Normal"/>
    <w:autoRedefine/>
    <w:uiPriority w:val="39"/>
    <w:semiHidden/>
    <w:unhideWhenUsed/>
    <w:rsid w:val="0055544C"/>
    <w:pPr>
      <w:spacing w:after="0"/>
    </w:pPr>
    <w:rPr>
      <w:sz w:val="22"/>
      <w:szCs w:val="22"/>
    </w:rPr>
  </w:style>
  <w:style w:type="paragraph" w:styleId="TOC6">
    <w:name w:val="toc 6"/>
    <w:basedOn w:val="Normal"/>
    <w:next w:val="Normal"/>
    <w:autoRedefine/>
    <w:uiPriority w:val="39"/>
    <w:semiHidden/>
    <w:unhideWhenUsed/>
    <w:rsid w:val="0055544C"/>
    <w:pPr>
      <w:spacing w:after="0"/>
    </w:pPr>
    <w:rPr>
      <w:sz w:val="22"/>
      <w:szCs w:val="22"/>
    </w:rPr>
  </w:style>
  <w:style w:type="paragraph" w:styleId="TOC7">
    <w:name w:val="toc 7"/>
    <w:basedOn w:val="Normal"/>
    <w:next w:val="Normal"/>
    <w:autoRedefine/>
    <w:uiPriority w:val="39"/>
    <w:semiHidden/>
    <w:unhideWhenUsed/>
    <w:rsid w:val="0055544C"/>
    <w:pPr>
      <w:spacing w:after="0"/>
    </w:pPr>
    <w:rPr>
      <w:sz w:val="22"/>
      <w:szCs w:val="22"/>
    </w:rPr>
  </w:style>
  <w:style w:type="paragraph" w:styleId="TOC8">
    <w:name w:val="toc 8"/>
    <w:basedOn w:val="Normal"/>
    <w:next w:val="Normal"/>
    <w:autoRedefine/>
    <w:uiPriority w:val="39"/>
    <w:semiHidden/>
    <w:unhideWhenUsed/>
    <w:rsid w:val="0055544C"/>
    <w:pPr>
      <w:spacing w:after="0"/>
    </w:pPr>
    <w:rPr>
      <w:sz w:val="22"/>
      <w:szCs w:val="22"/>
    </w:rPr>
  </w:style>
  <w:style w:type="paragraph" w:styleId="TOC9">
    <w:name w:val="toc 9"/>
    <w:basedOn w:val="Normal"/>
    <w:next w:val="Normal"/>
    <w:autoRedefine/>
    <w:uiPriority w:val="39"/>
    <w:semiHidden/>
    <w:unhideWhenUsed/>
    <w:rsid w:val="0055544C"/>
    <w:pPr>
      <w:spacing w:after="0"/>
    </w:pPr>
    <w:rPr>
      <w:sz w:val="22"/>
      <w:szCs w:val="22"/>
    </w:rPr>
  </w:style>
  <w:style w:type="paragraph" w:styleId="Footer">
    <w:name w:val="footer"/>
    <w:basedOn w:val="Normal"/>
    <w:link w:val="FooterChar"/>
    <w:uiPriority w:val="99"/>
    <w:unhideWhenUsed/>
    <w:rsid w:val="0055544C"/>
    <w:pPr>
      <w:tabs>
        <w:tab w:val="center" w:pos="4513"/>
        <w:tab w:val="right" w:pos="9026"/>
      </w:tabs>
    </w:pPr>
  </w:style>
  <w:style w:type="character" w:customStyle="1" w:styleId="FooterChar">
    <w:name w:val="Footer Char"/>
    <w:basedOn w:val="DefaultParagraphFont"/>
    <w:link w:val="Footer"/>
    <w:uiPriority w:val="99"/>
    <w:rsid w:val="0055544C"/>
    <w:rPr>
      <w:lang w:val="en-US"/>
    </w:rPr>
  </w:style>
  <w:style w:type="character" w:styleId="PageNumber">
    <w:name w:val="page number"/>
    <w:basedOn w:val="DefaultParagraphFont"/>
    <w:uiPriority w:val="99"/>
    <w:semiHidden/>
    <w:unhideWhenUsed/>
    <w:rsid w:val="0055544C"/>
  </w:style>
  <w:style w:type="character" w:styleId="CommentReference">
    <w:name w:val="annotation reference"/>
    <w:basedOn w:val="DefaultParagraphFont"/>
    <w:uiPriority w:val="99"/>
    <w:semiHidden/>
    <w:unhideWhenUsed/>
    <w:rsid w:val="00C92EF4"/>
    <w:rPr>
      <w:sz w:val="18"/>
      <w:szCs w:val="18"/>
    </w:rPr>
  </w:style>
  <w:style w:type="paragraph" w:styleId="CommentText">
    <w:name w:val="annotation text"/>
    <w:basedOn w:val="Normal"/>
    <w:link w:val="CommentTextChar"/>
    <w:uiPriority w:val="99"/>
    <w:semiHidden/>
    <w:unhideWhenUsed/>
    <w:rsid w:val="00C92EF4"/>
  </w:style>
  <w:style w:type="character" w:customStyle="1" w:styleId="CommentTextChar">
    <w:name w:val="Comment Text Char"/>
    <w:basedOn w:val="DefaultParagraphFont"/>
    <w:link w:val="CommentText"/>
    <w:uiPriority w:val="99"/>
    <w:semiHidden/>
    <w:rsid w:val="00C92EF4"/>
    <w:rPr>
      <w:lang w:val="en-US"/>
    </w:rPr>
  </w:style>
  <w:style w:type="paragraph" w:styleId="CommentSubject">
    <w:name w:val="annotation subject"/>
    <w:basedOn w:val="CommentText"/>
    <w:next w:val="CommentText"/>
    <w:link w:val="CommentSubjectChar"/>
    <w:uiPriority w:val="99"/>
    <w:semiHidden/>
    <w:unhideWhenUsed/>
    <w:rsid w:val="00C92EF4"/>
    <w:rPr>
      <w:b/>
      <w:bCs/>
      <w:sz w:val="20"/>
      <w:szCs w:val="20"/>
    </w:rPr>
  </w:style>
  <w:style w:type="character" w:customStyle="1" w:styleId="CommentSubjectChar">
    <w:name w:val="Comment Subject Char"/>
    <w:basedOn w:val="CommentTextChar"/>
    <w:link w:val="CommentSubject"/>
    <w:uiPriority w:val="99"/>
    <w:semiHidden/>
    <w:rsid w:val="00C92EF4"/>
    <w:rPr>
      <w:b/>
      <w:bCs/>
      <w:sz w:val="20"/>
      <w:szCs w:val="20"/>
      <w:lang w:val="en-US"/>
    </w:rPr>
  </w:style>
  <w:style w:type="paragraph" w:styleId="BalloonText">
    <w:name w:val="Balloon Text"/>
    <w:basedOn w:val="Normal"/>
    <w:link w:val="BalloonTextChar"/>
    <w:uiPriority w:val="99"/>
    <w:semiHidden/>
    <w:unhideWhenUsed/>
    <w:rsid w:val="00C92E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2EF4"/>
    <w:rPr>
      <w:rFonts w:ascii="Times New Roman" w:hAnsi="Times New Roman" w:cs="Times New Roman"/>
      <w:sz w:val="18"/>
      <w:szCs w:val="18"/>
      <w:lang w:val="en-US"/>
    </w:rPr>
  </w:style>
  <w:style w:type="paragraph" w:customStyle="1" w:styleId="p2">
    <w:name w:val="p2"/>
    <w:basedOn w:val="Normal"/>
    <w:rsid w:val="003505FC"/>
    <w:pPr>
      <w:spacing w:line="152" w:lineRule="atLeast"/>
      <w:ind w:firstLine="210"/>
    </w:pPr>
    <w:rPr>
      <w:rFonts w:ascii="Helvetica" w:hAnsi="Helvetica" w:cs="Times New Roman"/>
      <w:sz w:val="15"/>
      <w:szCs w:val="15"/>
      <w:lang w:val="en-GB" w:eastAsia="en-GB"/>
    </w:rPr>
  </w:style>
  <w:style w:type="paragraph" w:customStyle="1" w:styleId="p3">
    <w:name w:val="p3"/>
    <w:basedOn w:val="Normal"/>
    <w:rsid w:val="003505FC"/>
    <w:rPr>
      <w:rFonts w:ascii="Helvetica" w:hAnsi="Helvetica" w:cs="Times New Roman"/>
      <w:sz w:val="15"/>
      <w:szCs w:val="15"/>
      <w:lang w:val="en-GB" w:eastAsia="en-GB"/>
    </w:rPr>
  </w:style>
  <w:style w:type="character" w:customStyle="1" w:styleId="apple-converted-space">
    <w:name w:val="apple-converted-space"/>
    <w:basedOn w:val="DefaultParagraphFont"/>
    <w:rsid w:val="003505FC"/>
  </w:style>
  <w:style w:type="character" w:customStyle="1" w:styleId="Heading4Char">
    <w:name w:val="Heading 4 Char"/>
    <w:basedOn w:val="DefaultParagraphFont"/>
    <w:link w:val="Heading4"/>
    <w:uiPriority w:val="9"/>
    <w:rsid w:val="00AF493A"/>
    <w:rPr>
      <w:rFonts w:asciiTheme="majorHAnsi" w:eastAsiaTheme="majorEastAsia" w:hAnsiTheme="majorHAnsi" w:cstheme="majorBidi"/>
      <w:i/>
      <w:iCs/>
      <w:color w:val="C48164"/>
      <w:lang w:val="en-US"/>
    </w:rPr>
  </w:style>
  <w:style w:type="table" w:styleId="TableGrid">
    <w:name w:val="Table Grid"/>
    <w:basedOn w:val="TableNormal"/>
    <w:uiPriority w:val="39"/>
    <w:rsid w:val="00610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545BC3"/>
    <w:rPr>
      <w:rFonts w:ascii="Helvetica" w:hAnsi="Helvetica" w:hint="default"/>
      <w:sz w:val="16"/>
      <w:szCs w:val="16"/>
    </w:rPr>
  </w:style>
  <w:style w:type="paragraph" w:styleId="FootnoteText">
    <w:name w:val="footnote text"/>
    <w:basedOn w:val="Normal"/>
    <w:link w:val="FootnoteTextChar"/>
    <w:uiPriority w:val="99"/>
    <w:unhideWhenUsed/>
    <w:rsid w:val="00301905"/>
    <w:pPr>
      <w:spacing w:after="0"/>
    </w:pPr>
  </w:style>
  <w:style w:type="character" w:customStyle="1" w:styleId="FootnoteTextChar">
    <w:name w:val="Footnote Text Char"/>
    <w:basedOn w:val="DefaultParagraphFont"/>
    <w:link w:val="FootnoteText"/>
    <w:uiPriority w:val="99"/>
    <w:rsid w:val="00301905"/>
    <w:rPr>
      <w:lang w:val="en-US"/>
    </w:rPr>
  </w:style>
  <w:style w:type="character" w:styleId="FootnoteReference">
    <w:name w:val="footnote reference"/>
    <w:basedOn w:val="DefaultParagraphFont"/>
    <w:uiPriority w:val="99"/>
    <w:unhideWhenUsed/>
    <w:rsid w:val="00301905"/>
    <w:rPr>
      <w:vertAlign w:val="superscript"/>
    </w:rPr>
  </w:style>
  <w:style w:type="character" w:styleId="FollowedHyperlink">
    <w:name w:val="FollowedHyperlink"/>
    <w:basedOn w:val="DefaultParagraphFont"/>
    <w:uiPriority w:val="99"/>
    <w:semiHidden/>
    <w:unhideWhenUsed/>
    <w:rsid w:val="009F263A"/>
    <w:rPr>
      <w:color w:val="954F72" w:themeColor="followedHyperlink"/>
      <w:u w:val="single"/>
    </w:rPr>
  </w:style>
  <w:style w:type="paragraph" w:customStyle="1" w:styleId="Normal1">
    <w:name w:val="Normal1"/>
    <w:rsid w:val="00B611FF"/>
    <w:pPr>
      <w:widowControl w:val="0"/>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480">
      <w:bodyDiv w:val="1"/>
      <w:marLeft w:val="0"/>
      <w:marRight w:val="0"/>
      <w:marTop w:val="0"/>
      <w:marBottom w:val="0"/>
      <w:divBdr>
        <w:top w:val="none" w:sz="0" w:space="0" w:color="auto"/>
        <w:left w:val="none" w:sz="0" w:space="0" w:color="auto"/>
        <w:bottom w:val="none" w:sz="0" w:space="0" w:color="auto"/>
        <w:right w:val="none" w:sz="0" w:space="0" w:color="auto"/>
      </w:divBdr>
    </w:div>
    <w:div w:id="57555318">
      <w:bodyDiv w:val="1"/>
      <w:marLeft w:val="0"/>
      <w:marRight w:val="0"/>
      <w:marTop w:val="0"/>
      <w:marBottom w:val="0"/>
      <w:divBdr>
        <w:top w:val="none" w:sz="0" w:space="0" w:color="auto"/>
        <w:left w:val="none" w:sz="0" w:space="0" w:color="auto"/>
        <w:bottom w:val="none" w:sz="0" w:space="0" w:color="auto"/>
        <w:right w:val="none" w:sz="0" w:space="0" w:color="auto"/>
      </w:divBdr>
    </w:div>
    <w:div w:id="75054513">
      <w:bodyDiv w:val="1"/>
      <w:marLeft w:val="0"/>
      <w:marRight w:val="0"/>
      <w:marTop w:val="0"/>
      <w:marBottom w:val="0"/>
      <w:divBdr>
        <w:top w:val="none" w:sz="0" w:space="0" w:color="auto"/>
        <w:left w:val="none" w:sz="0" w:space="0" w:color="auto"/>
        <w:bottom w:val="none" w:sz="0" w:space="0" w:color="auto"/>
        <w:right w:val="none" w:sz="0" w:space="0" w:color="auto"/>
      </w:divBdr>
    </w:div>
    <w:div w:id="380397360">
      <w:bodyDiv w:val="1"/>
      <w:marLeft w:val="0"/>
      <w:marRight w:val="0"/>
      <w:marTop w:val="0"/>
      <w:marBottom w:val="0"/>
      <w:divBdr>
        <w:top w:val="none" w:sz="0" w:space="0" w:color="auto"/>
        <w:left w:val="none" w:sz="0" w:space="0" w:color="auto"/>
        <w:bottom w:val="none" w:sz="0" w:space="0" w:color="auto"/>
        <w:right w:val="none" w:sz="0" w:space="0" w:color="auto"/>
      </w:divBdr>
    </w:div>
    <w:div w:id="438765345">
      <w:bodyDiv w:val="1"/>
      <w:marLeft w:val="0"/>
      <w:marRight w:val="0"/>
      <w:marTop w:val="0"/>
      <w:marBottom w:val="0"/>
      <w:divBdr>
        <w:top w:val="none" w:sz="0" w:space="0" w:color="auto"/>
        <w:left w:val="none" w:sz="0" w:space="0" w:color="auto"/>
        <w:bottom w:val="none" w:sz="0" w:space="0" w:color="auto"/>
        <w:right w:val="none" w:sz="0" w:space="0" w:color="auto"/>
      </w:divBdr>
    </w:div>
    <w:div w:id="647712519">
      <w:bodyDiv w:val="1"/>
      <w:marLeft w:val="0"/>
      <w:marRight w:val="0"/>
      <w:marTop w:val="0"/>
      <w:marBottom w:val="0"/>
      <w:divBdr>
        <w:top w:val="none" w:sz="0" w:space="0" w:color="auto"/>
        <w:left w:val="none" w:sz="0" w:space="0" w:color="auto"/>
        <w:bottom w:val="none" w:sz="0" w:space="0" w:color="auto"/>
        <w:right w:val="none" w:sz="0" w:space="0" w:color="auto"/>
      </w:divBdr>
    </w:div>
    <w:div w:id="812062049">
      <w:bodyDiv w:val="1"/>
      <w:marLeft w:val="0"/>
      <w:marRight w:val="0"/>
      <w:marTop w:val="0"/>
      <w:marBottom w:val="0"/>
      <w:divBdr>
        <w:top w:val="none" w:sz="0" w:space="0" w:color="auto"/>
        <w:left w:val="none" w:sz="0" w:space="0" w:color="auto"/>
        <w:bottom w:val="none" w:sz="0" w:space="0" w:color="auto"/>
        <w:right w:val="none" w:sz="0" w:space="0" w:color="auto"/>
      </w:divBdr>
    </w:div>
    <w:div w:id="848183141">
      <w:bodyDiv w:val="1"/>
      <w:marLeft w:val="0"/>
      <w:marRight w:val="0"/>
      <w:marTop w:val="0"/>
      <w:marBottom w:val="0"/>
      <w:divBdr>
        <w:top w:val="none" w:sz="0" w:space="0" w:color="auto"/>
        <w:left w:val="none" w:sz="0" w:space="0" w:color="auto"/>
        <w:bottom w:val="none" w:sz="0" w:space="0" w:color="auto"/>
        <w:right w:val="none" w:sz="0" w:space="0" w:color="auto"/>
      </w:divBdr>
    </w:div>
    <w:div w:id="1191841071">
      <w:bodyDiv w:val="1"/>
      <w:marLeft w:val="0"/>
      <w:marRight w:val="0"/>
      <w:marTop w:val="0"/>
      <w:marBottom w:val="0"/>
      <w:divBdr>
        <w:top w:val="none" w:sz="0" w:space="0" w:color="auto"/>
        <w:left w:val="none" w:sz="0" w:space="0" w:color="auto"/>
        <w:bottom w:val="none" w:sz="0" w:space="0" w:color="auto"/>
        <w:right w:val="none" w:sz="0" w:space="0" w:color="auto"/>
      </w:divBdr>
    </w:div>
    <w:div w:id="1386105589">
      <w:bodyDiv w:val="1"/>
      <w:marLeft w:val="0"/>
      <w:marRight w:val="0"/>
      <w:marTop w:val="0"/>
      <w:marBottom w:val="0"/>
      <w:divBdr>
        <w:top w:val="none" w:sz="0" w:space="0" w:color="auto"/>
        <w:left w:val="none" w:sz="0" w:space="0" w:color="auto"/>
        <w:bottom w:val="none" w:sz="0" w:space="0" w:color="auto"/>
        <w:right w:val="none" w:sz="0" w:space="0" w:color="auto"/>
      </w:divBdr>
    </w:div>
    <w:div w:id="1427968256">
      <w:bodyDiv w:val="1"/>
      <w:marLeft w:val="0"/>
      <w:marRight w:val="0"/>
      <w:marTop w:val="0"/>
      <w:marBottom w:val="0"/>
      <w:divBdr>
        <w:top w:val="none" w:sz="0" w:space="0" w:color="auto"/>
        <w:left w:val="none" w:sz="0" w:space="0" w:color="auto"/>
        <w:bottom w:val="none" w:sz="0" w:space="0" w:color="auto"/>
        <w:right w:val="none" w:sz="0" w:space="0" w:color="auto"/>
      </w:divBdr>
    </w:div>
    <w:div w:id="1539781637">
      <w:bodyDiv w:val="1"/>
      <w:marLeft w:val="0"/>
      <w:marRight w:val="0"/>
      <w:marTop w:val="0"/>
      <w:marBottom w:val="0"/>
      <w:divBdr>
        <w:top w:val="none" w:sz="0" w:space="0" w:color="auto"/>
        <w:left w:val="none" w:sz="0" w:space="0" w:color="auto"/>
        <w:bottom w:val="none" w:sz="0" w:space="0" w:color="auto"/>
        <w:right w:val="none" w:sz="0" w:space="0" w:color="auto"/>
      </w:divBdr>
    </w:div>
    <w:div w:id="1615015871">
      <w:bodyDiv w:val="1"/>
      <w:marLeft w:val="0"/>
      <w:marRight w:val="0"/>
      <w:marTop w:val="0"/>
      <w:marBottom w:val="0"/>
      <w:divBdr>
        <w:top w:val="none" w:sz="0" w:space="0" w:color="auto"/>
        <w:left w:val="none" w:sz="0" w:space="0" w:color="auto"/>
        <w:bottom w:val="none" w:sz="0" w:space="0" w:color="auto"/>
        <w:right w:val="none" w:sz="0" w:space="0" w:color="auto"/>
      </w:divBdr>
    </w:div>
    <w:div w:id="1720975741">
      <w:bodyDiv w:val="1"/>
      <w:marLeft w:val="0"/>
      <w:marRight w:val="0"/>
      <w:marTop w:val="0"/>
      <w:marBottom w:val="0"/>
      <w:divBdr>
        <w:top w:val="none" w:sz="0" w:space="0" w:color="auto"/>
        <w:left w:val="none" w:sz="0" w:space="0" w:color="auto"/>
        <w:bottom w:val="none" w:sz="0" w:space="0" w:color="auto"/>
        <w:right w:val="none" w:sz="0" w:space="0" w:color="auto"/>
      </w:divBdr>
    </w:div>
    <w:div w:id="1752267381">
      <w:bodyDiv w:val="1"/>
      <w:marLeft w:val="0"/>
      <w:marRight w:val="0"/>
      <w:marTop w:val="0"/>
      <w:marBottom w:val="0"/>
      <w:divBdr>
        <w:top w:val="none" w:sz="0" w:space="0" w:color="auto"/>
        <w:left w:val="none" w:sz="0" w:space="0" w:color="auto"/>
        <w:bottom w:val="none" w:sz="0" w:space="0" w:color="auto"/>
        <w:right w:val="none" w:sz="0" w:space="0" w:color="auto"/>
      </w:divBdr>
    </w:div>
    <w:div w:id="1758214251">
      <w:bodyDiv w:val="1"/>
      <w:marLeft w:val="0"/>
      <w:marRight w:val="0"/>
      <w:marTop w:val="0"/>
      <w:marBottom w:val="0"/>
      <w:divBdr>
        <w:top w:val="none" w:sz="0" w:space="0" w:color="auto"/>
        <w:left w:val="none" w:sz="0" w:space="0" w:color="auto"/>
        <w:bottom w:val="none" w:sz="0" w:space="0" w:color="auto"/>
        <w:right w:val="none" w:sz="0" w:space="0" w:color="auto"/>
      </w:divBdr>
    </w:div>
    <w:div w:id="2115905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33E4C6-585B-5F46-842A-6E4B6239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4191</Words>
  <Characters>23893</Characters>
  <Application>Microsoft Macintosh Word</Application>
  <DocSecurity>0</DocSecurity>
  <Lines>199</Lines>
  <Paragraphs>56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Section 1: Context and content</vt:lpstr>
      <vt:lpstr>        Interaction with open contracting and the OCP</vt:lpstr>
      <vt:lpstr>        Communication with OCP</vt:lpstr>
      <vt:lpstr>        </vt:lpstr>
      <vt:lpstr>        Open Contracting Data Standard (OCDS)</vt:lpstr>
      <vt:lpstr>        OCDS Helpdesk</vt:lpstr>
      <vt:lpstr>    Section 2: OCP Strategy and Goals</vt:lpstr>
      <vt:lpstr>        Strategy</vt:lpstr>
      <vt:lpstr>    </vt:lpstr>
      <vt:lpstr>        </vt:lpstr>
      <vt:lpstr>        Making open contracting the new norm</vt:lpstr>
      <vt:lpstr>    Section 3: OCP Network</vt:lpstr>
      <vt:lpstr>        Networking</vt:lpstr>
      <vt:lpstr>        Outreach</vt:lpstr>
      <vt:lpstr>        </vt:lpstr>
      <vt:lpstr>        Learnings</vt:lpstr>
      <vt:lpstr>    Section 4: Questions, comments or recommendations</vt:lpstr>
    </vt:vector>
  </TitlesOfParts>
  <Company>Keystone Accountability</Company>
  <LinksUpToDate>false</LinksUpToDate>
  <CharactersWithSpaces>28028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Josephine Prinz</dc:creator>
  <cp:keywords/>
  <dc:description/>
  <cp:lastModifiedBy>Laurence Josephine Prinz</cp:lastModifiedBy>
  <cp:revision>310</cp:revision>
  <dcterms:created xsi:type="dcterms:W3CDTF">2017-08-04T09:41:00Z</dcterms:created>
  <dcterms:modified xsi:type="dcterms:W3CDTF">2017-08-23T09:04:00Z</dcterms:modified>
</cp:coreProperties>
</file>